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FC752" w14:textId="77777777" w:rsidR="00A84AD1" w:rsidRPr="00412AB8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BEE6E67" w14:textId="77777777" w:rsidR="00A84AD1" w:rsidRPr="00412AB8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150E488D" w14:textId="77777777" w:rsidR="00A84AD1" w:rsidRPr="00412AB8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2089C" w14:textId="7AD5E534" w:rsidR="00A84AD1" w:rsidRPr="00412AB8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1241AC9" wp14:editId="61D671BA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6410952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87305D" id="Ravni poveznik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9113C23" w14:textId="77777777" w:rsidR="00A84AD1" w:rsidRPr="00412AB8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CE109" w14:textId="77777777" w:rsidR="00A84AD1" w:rsidRPr="00412AB8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B62736" wp14:editId="4F0B08AD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1D355" w14:textId="77777777" w:rsidR="00A84AD1" w:rsidRPr="00412AB8" w:rsidRDefault="00A84AD1" w:rsidP="00A84AD1">
      <w:pPr>
        <w:pStyle w:val="Title"/>
        <w:rPr>
          <w:rFonts w:cs="Times New Roman"/>
        </w:rPr>
      </w:pPr>
    </w:p>
    <w:p w14:paraId="24656582" w14:textId="77777777" w:rsidR="00A84AD1" w:rsidRPr="00412AB8" w:rsidRDefault="00A84AD1" w:rsidP="00A84AD1">
      <w:pPr>
        <w:pStyle w:val="Title"/>
        <w:rPr>
          <w:rFonts w:cs="Times New Roman"/>
        </w:rPr>
      </w:pPr>
    </w:p>
    <w:p w14:paraId="60F3E8FE" w14:textId="77777777" w:rsidR="00A84AD1" w:rsidRPr="00412AB8" w:rsidRDefault="00A84AD1" w:rsidP="00A84AD1">
      <w:pPr>
        <w:pStyle w:val="Title"/>
        <w:rPr>
          <w:rFonts w:cs="Times New Roman"/>
        </w:rPr>
      </w:pPr>
    </w:p>
    <w:p w14:paraId="083E3E08" w14:textId="77777777" w:rsidR="00A84AD1" w:rsidRPr="00412AB8" w:rsidRDefault="00A84AD1" w:rsidP="00A84AD1">
      <w:pPr>
        <w:pStyle w:val="Title"/>
        <w:rPr>
          <w:rFonts w:cs="Times New Roman"/>
        </w:rPr>
      </w:pPr>
    </w:p>
    <w:p w14:paraId="56DE5FA5" w14:textId="6E95DFC6" w:rsidR="00A84AD1" w:rsidRPr="00DE7718" w:rsidRDefault="00A84AD1" w:rsidP="00A84AD1">
      <w:pPr>
        <w:jc w:val="center"/>
        <w:rPr>
          <w:rFonts w:ascii="Times New Roman" w:hAnsi="Times New Roman" w:cs="Times New Roman"/>
        </w:rPr>
      </w:pPr>
      <w:r w:rsidRPr="00412AB8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PROGRAM </w:t>
      </w:r>
      <w:r w:rsidR="00081C70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DRŽAVNE POTPORE ZA KOMPENZACIJU SMANJENE VRIJEDNOSTI TOVNIH SVINJA ISPORUČENIH NA KLANJE IZ ZONE OGRANIČENJA </w:t>
      </w:r>
      <w:r w:rsidR="00081C70" w:rsidRPr="00DE7718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III</w:t>
      </w:r>
      <w:r w:rsidR="00AE4855" w:rsidRPr="00DE7718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 USLIJED PRIMJENE POSEBNIH MJERA ZA KONTROLU AFRIČKE SVINJSKE KUGE</w:t>
      </w:r>
    </w:p>
    <w:p w14:paraId="2C081343" w14:textId="77777777" w:rsidR="00A84AD1" w:rsidRPr="00412AB8" w:rsidRDefault="00A84AD1" w:rsidP="00A84AD1">
      <w:pPr>
        <w:rPr>
          <w:rFonts w:ascii="Times New Roman" w:hAnsi="Times New Roman" w:cs="Times New Roman"/>
        </w:rPr>
      </w:pPr>
    </w:p>
    <w:p w14:paraId="4CD7AE68" w14:textId="2C30833F" w:rsidR="00A84AD1" w:rsidRPr="00412AB8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94AA70C" w14:textId="77777777" w:rsidR="00A84AD1" w:rsidRPr="00412AB8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733FB" w14:textId="77777777" w:rsidR="00A84AD1" w:rsidRPr="00412AB8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1046E" w14:textId="77777777" w:rsidR="00A84AD1" w:rsidRPr="00412AB8" w:rsidRDefault="00A84AD1" w:rsidP="00A84AD1">
      <w:pPr>
        <w:rPr>
          <w:rFonts w:ascii="Times New Roman" w:hAnsi="Times New Roman" w:cs="Times New Roman"/>
          <w:b/>
          <w:sz w:val="24"/>
          <w:szCs w:val="24"/>
        </w:rPr>
      </w:pPr>
    </w:p>
    <w:p w14:paraId="1CD3A7B6" w14:textId="77777777" w:rsidR="00A84AD1" w:rsidRPr="00412AB8" w:rsidRDefault="00A84AD1" w:rsidP="00A84AD1">
      <w:pPr>
        <w:rPr>
          <w:rFonts w:ascii="Times New Roman" w:hAnsi="Times New Roman" w:cs="Times New Roman"/>
          <w:b/>
          <w:sz w:val="24"/>
          <w:szCs w:val="24"/>
        </w:rPr>
      </w:pPr>
    </w:p>
    <w:p w14:paraId="7ED5A9FC" w14:textId="77777777" w:rsidR="00A84AD1" w:rsidRPr="00412AB8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72394" w14:textId="2A599CC6" w:rsidR="00A84AD1" w:rsidRPr="00412AB8" w:rsidRDefault="00A84AD1" w:rsidP="00A8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19473" wp14:editId="4215328B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9525" b="0"/>
                <wp:wrapNone/>
                <wp:docPr id="90333151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8A6C72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412AB8">
        <w:rPr>
          <w:rFonts w:ascii="Times New Roman" w:hAnsi="Times New Roman" w:cs="Times New Roman"/>
          <w:b/>
          <w:sz w:val="24"/>
          <w:szCs w:val="24"/>
        </w:rPr>
        <w:t>Zagreb,</w:t>
      </w:r>
      <w:r w:rsidR="00E43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66F">
        <w:rPr>
          <w:rFonts w:ascii="Times New Roman" w:hAnsi="Times New Roman" w:cs="Times New Roman"/>
          <w:b/>
          <w:sz w:val="24"/>
          <w:szCs w:val="24"/>
        </w:rPr>
        <w:t>ožujak</w: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4318E">
        <w:rPr>
          <w:rFonts w:ascii="Times New Roman" w:hAnsi="Times New Roman" w:cs="Times New Roman"/>
          <w:b/>
          <w:sz w:val="24"/>
          <w:szCs w:val="24"/>
        </w:rPr>
        <w:t>4</w:t>
      </w:r>
      <w:r w:rsidRPr="00412AB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6F4CC87E" w14:textId="77777777" w:rsidR="00A84AD1" w:rsidRPr="00412AB8" w:rsidRDefault="00A84AD1" w:rsidP="00A84AD1">
      <w:pPr>
        <w:rPr>
          <w:rFonts w:ascii="Times New Roman" w:eastAsiaTheme="majorEastAsia" w:hAnsi="Times New Roman" w:cs="Times New Roman"/>
          <w:b/>
          <w:sz w:val="24"/>
          <w:szCs w:val="32"/>
        </w:rPr>
      </w:pPr>
      <w:r w:rsidRPr="00412AB8">
        <w:rPr>
          <w:rFonts w:ascii="Times New Roman" w:hAnsi="Times New Roman" w:cs="Times New Roman"/>
        </w:rPr>
        <w:br w:type="page"/>
      </w:r>
    </w:p>
    <w:p w14:paraId="111F4120" w14:textId="77777777" w:rsidR="00772018" w:rsidRDefault="00252FF2" w:rsidP="00777C79">
      <w:pPr>
        <w:pStyle w:val="Heading1"/>
        <w:spacing w:before="120" w:beforeAutospacing="0" w:after="120" w:afterAutospacing="0" w:line="300" w:lineRule="exact"/>
        <w:rPr>
          <w:rFonts w:eastAsia="Times New Roman"/>
          <w:sz w:val="24"/>
          <w:szCs w:val="24"/>
        </w:rPr>
      </w:pPr>
      <w:r>
        <w:rPr>
          <w:rStyle w:val="zadanifontodlomka-000001"/>
          <w:rFonts w:eastAsia="Times New Roman"/>
          <w:b/>
          <w:bCs/>
        </w:rPr>
        <w:lastRenderedPageBreak/>
        <w:t xml:space="preserve">1. UVOD </w:t>
      </w:r>
    </w:p>
    <w:p w14:paraId="77122C82" w14:textId="6A066499" w:rsidR="00772018" w:rsidRPr="00815739" w:rsidRDefault="00252FF2" w:rsidP="00777C79">
      <w:pPr>
        <w:pStyle w:val="Normal1"/>
        <w:spacing w:before="120" w:after="120" w:line="300" w:lineRule="exact"/>
      </w:pPr>
      <w:r w:rsidRPr="00815739">
        <w:rPr>
          <w:rStyle w:val="zadanifontodlomka-000002"/>
        </w:rPr>
        <w:t>Pojava afričke svinjske kuge potvrđena je u Republici Hrvatskoj u populaciji domaćih svinja Izvješćima Hrvatskog veterinarskog instituta broj V-7649/2023, Z-18676/2023 i Z-18673/2023 od 26. lipnja 2023. godine. Prvi slučaj afričke svinjske kuge u divljih svinja potvrđen je na području Vukovarsko-srijemske županije u lovištu XVI/102 - Mašanj, Izvješćem Hrvatskog veterinarskog instituta broj Z -19736/2023</w:t>
      </w:r>
      <w:r w:rsidR="009A3DCE" w:rsidRPr="00815739">
        <w:rPr>
          <w:rStyle w:val="zadanifontodlomka-000002"/>
        </w:rPr>
        <w:t xml:space="preserve"> </w:t>
      </w:r>
      <w:r w:rsidRPr="00815739">
        <w:rPr>
          <w:rStyle w:val="zadanifontodlomka-000002"/>
        </w:rPr>
        <w:t>od dana 5. srpnja 2023..</w:t>
      </w:r>
      <w:r w:rsidRPr="00815739">
        <w:t xml:space="preserve"> </w:t>
      </w:r>
    </w:p>
    <w:p w14:paraId="696874A9" w14:textId="688574AA" w:rsidR="00E4318E" w:rsidRPr="00BA69BC" w:rsidRDefault="00E4318E" w:rsidP="00777C79">
      <w:pPr>
        <w:pStyle w:val="Normal1"/>
        <w:spacing w:before="120" w:after="120" w:line="300" w:lineRule="exact"/>
      </w:pPr>
      <w:r w:rsidRPr="00815739">
        <w:rPr>
          <w:rStyle w:val="zadanifontodlomka-000002"/>
        </w:rPr>
        <w:t xml:space="preserve">U Službenom listu Europske unije 20. prosinca 2023. objavljena je Provedbena uredba </w:t>
      </w:r>
      <w:r w:rsidR="00193F3C">
        <w:rPr>
          <w:rStyle w:val="zadanifontodlomka-000002"/>
        </w:rPr>
        <w:t xml:space="preserve">Komisije </w:t>
      </w:r>
      <w:r w:rsidRPr="00815739">
        <w:rPr>
          <w:rStyle w:val="zadanifontodlomka-000002"/>
        </w:rPr>
        <w:t>(EU) 2023/2894</w:t>
      </w:r>
      <w:r w:rsidR="00193F3C">
        <w:rPr>
          <w:rStyle w:val="zadanifontodlomka-000002"/>
        </w:rPr>
        <w:t xml:space="preserve"> od 19. prosinca 2023. o izmjeni priloga I. i II. Provedbenoj uredbi (EU) 2023/594 o utvrđivanju posebnih mjera za kontrolu afričke svinjske kuge (SL L </w:t>
      </w:r>
      <w:r w:rsidR="00193F3C" w:rsidRPr="00193F3C">
        <w:rPr>
          <w:rStyle w:val="zadanifontodlomka-000002"/>
        </w:rPr>
        <w:t>2023/2894, 20.12.2023</w:t>
      </w:r>
      <w:r w:rsidR="00193F3C" w:rsidRPr="00193F3C">
        <w:rPr>
          <w:rStyle w:val="zadanifontodlomka-000002"/>
          <w:i/>
          <w:iCs/>
        </w:rPr>
        <w:t>)</w:t>
      </w:r>
      <w:r w:rsidRPr="00815739">
        <w:rPr>
          <w:rStyle w:val="zadanifontodlomka-000002"/>
        </w:rPr>
        <w:t xml:space="preserve">. Navedenom Uredbom sva područja u Republici Hrvatskoj koja su bila u zoni zaštite i zoni nadziranja u odnosu na pojavu afričke svinjske kuge u domaćih svinja svrstana su u </w:t>
      </w:r>
      <w:r w:rsidR="0015327A">
        <w:rPr>
          <w:rStyle w:val="zadanifontodlomka-000002"/>
        </w:rPr>
        <w:t>z</w:t>
      </w:r>
      <w:r w:rsidR="0015327A" w:rsidRPr="00815739">
        <w:rPr>
          <w:rStyle w:val="zadanifontodlomka-000002"/>
        </w:rPr>
        <w:t xml:space="preserve">onu </w:t>
      </w:r>
      <w:r w:rsidRPr="00815739">
        <w:rPr>
          <w:rStyle w:val="zadanifontodlomka-000002"/>
        </w:rPr>
        <w:t xml:space="preserve">ograničenja III, u kojoj su na snazi stroge mjere za sve objekte na kojima se drže svinje te dodatni uvjeti za objekte s kojih se svinje premještaju na druge objekte unutar iste zone ili u </w:t>
      </w:r>
      <w:r w:rsidR="0015327A">
        <w:t>z</w:t>
      </w:r>
      <w:r w:rsidR="0015327A" w:rsidRPr="00BA69BC">
        <w:t xml:space="preserve">onu </w:t>
      </w:r>
      <w:r w:rsidRPr="00BA69BC">
        <w:t xml:space="preserve">ograničenja II te u klaonice određene od Ministarstva </w:t>
      </w:r>
      <w:r w:rsidR="0015327A">
        <w:t xml:space="preserve">poljoprivrede </w:t>
      </w:r>
      <w:r w:rsidRPr="00BA69BC">
        <w:t>na području Republike Hrvatske.</w:t>
      </w:r>
    </w:p>
    <w:p w14:paraId="064887DE" w14:textId="2F71EFE5" w:rsidR="00BA69BC" w:rsidRPr="00815739" w:rsidRDefault="00252FF2" w:rsidP="00BA69BC">
      <w:pPr>
        <w:pStyle w:val="Normal1"/>
        <w:spacing w:before="120" w:after="120" w:line="300" w:lineRule="exact"/>
        <w:rPr>
          <w:rStyle w:val="zadanifontodlomka-000002"/>
        </w:rPr>
      </w:pPr>
      <w:r w:rsidRPr="00BA69BC">
        <w:t xml:space="preserve">Naredbom o mjerama kontrole za suzbijanje afričke svinjske kuge u Republici Hrvatskoj </w:t>
      </w:r>
      <w:r w:rsidR="00E4318E" w:rsidRPr="00BA69BC">
        <w:t xml:space="preserve">propisano je </w:t>
      </w:r>
      <w:r w:rsidR="00BA69BC">
        <w:t xml:space="preserve">kako </w:t>
      </w:r>
      <w:r w:rsidR="0015327A">
        <w:t xml:space="preserve">se </w:t>
      </w:r>
      <w:r w:rsidR="00BA69BC">
        <w:t>m</w:t>
      </w:r>
      <w:r w:rsidR="00BA69BC" w:rsidRPr="00815739">
        <w:t xml:space="preserve">eso koje potječe od svinja iz </w:t>
      </w:r>
      <w:r w:rsidR="0015327A">
        <w:t>z</w:t>
      </w:r>
      <w:r w:rsidR="0015327A" w:rsidRPr="00815739">
        <w:t xml:space="preserve">one </w:t>
      </w:r>
      <w:r w:rsidR="00BA69BC" w:rsidRPr="00815739">
        <w:t>ograničenja III, zaklanih u odo</w:t>
      </w:r>
      <w:r w:rsidR="00BA69BC">
        <w:t>brenim</w:t>
      </w:r>
      <w:r w:rsidR="00BA69BC" w:rsidRPr="00815739">
        <w:t xml:space="preserve"> objektima za klanje</w:t>
      </w:r>
      <w:r w:rsidR="00BA69BC">
        <w:t xml:space="preserve"> određenim za umanjenje rizika od afričke svinjske kuge,</w:t>
      </w:r>
      <w:r w:rsidR="00BA69BC" w:rsidRPr="00815739">
        <w:t xml:space="preserve"> </w:t>
      </w:r>
      <w:r w:rsidR="00BA69BC">
        <w:t xml:space="preserve">može </w:t>
      </w:r>
      <w:r w:rsidR="00BA69BC" w:rsidRPr="00815739">
        <w:t xml:space="preserve">stavljati na tržište kao svježe meso, isključivo </w:t>
      </w:r>
      <w:r w:rsidR="00BA69BC">
        <w:t>na području</w:t>
      </w:r>
      <w:r w:rsidR="00BA69BC" w:rsidRPr="00815739">
        <w:t xml:space="preserve"> Republike Hrvatske.</w:t>
      </w:r>
    </w:p>
    <w:p w14:paraId="7221A743" w14:textId="410CE5D4" w:rsidR="00193F3C" w:rsidRPr="00E64F0F" w:rsidRDefault="00E4318E" w:rsidP="00777C79">
      <w:pPr>
        <w:pStyle w:val="Normal1"/>
        <w:spacing w:before="120" w:after="120" w:line="300" w:lineRule="exact"/>
        <w:rPr>
          <w:rStyle w:val="zadanifontodlomka-000002"/>
        </w:rPr>
      </w:pPr>
      <w:r w:rsidRPr="00815739">
        <w:rPr>
          <w:rStyle w:val="zadanifontodlomka-000002"/>
        </w:rPr>
        <w:t xml:space="preserve">Primarni proizvođači u sektoru svinjogojstva čiji objekti se nalaze u </w:t>
      </w:r>
      <w:r w:rsidR="0015327A">
        <w:rPr>
          <w:rStyle w:val="zadanifontodlomka-000002"/>
        </w:rPr>
        <w:t>z</w:t>
      </w:r>
      <w:r w:rsidR="0015327A" w:rsidRPr="00815739">
        <w:rPr>
          <w:rStyle w:val="zadanifontodlomka-000002"/>
        </w:rPr>
        <w:t xml:space="preserve">oni </w:t>
      </w:r>
      <w:r w:rsidRPr="00815739">
        <w:rPr>
          <w:rStyle w:val="zadanifontodlomka-000002"/>
        </w:rPr>
        <w:t>ograničenja III mogu uputiti svinje na klanje isključivo u klaonice određene od strane Ministarstva</w:t>
      </w:r>
      <w:r w:rsidR="00A5285B">
        <w:rPr>
          <w:rStyle w:val="zadanifontodlomka-000002"/>
        </w:rPr>
        <w:t xml:space="preserve"> poljoprivrede</w:t>
      </w:r>
      <w:r w:rsidR="00BA69BC">
        <w:rPr>
          <w:rStyle w:val="zadanifontodlomka-000002"/>
        </w:rPr>
        <w:t xml:space="preserve"> za umanjenje rizika od afričke svinjske kuge,</w:t>
      </w:r>
      <w:r w:rsidRPr="00815739">
        <w:rPr>
          <w:rStyle w:val="zadanifontodlomka-000002"/>
        </w:rPr>
        <w:t xml:space="preserve"> koje su</w:t>
      </w:r>
      <w:r w:rsidR="00E64F0F">
        <w:rPr>
          <w:rStyle w:val="zadanifontodlomka-000002"/>
        </w:rPr>
        <w:t xml:space="preserve"> obvezne</w:t>
      </w:r>
      <w:r w:rsidRPr="00815739">
        <w:rPr>
          <w:rStyle w:val="zadanifontodlomka-000002"/>
        </w:rPr>
        <w:t xml:space="preserve"> </w:t>
      </w:r>
      <w:r w:rsidR="00E64F0F">
        <w:rPr>
          <w:rStyle w:val="zadanifontodlomka-000002"/>
        </w:rPr>
        <w:t>ispuniti</w:t>
      </w:r>
      <w:r w:rsidRPr="00815739">
        <w:rPr>
          <w:rStyle w:val="zadanifontodlomka-000002"/>
        </w:rPr>
        <w:t xml:space="preserve"> dodatne propisane </w:t>
      </w:r>
      <w:r w:rsidR="00E64F0F">
        <w:rPr>
          <w:rStyle w:val="zadanifontodlomka-000002"/>
        </w:rPr>
        <w:t>uvjete</w:t>
      </w:r>
      <w:r w:rsidRPr="00815739">
        <w:rPr>
          <w:rStyle w:val="zadanifontodlomka-000002"/>
        </w:rPr>
        <w:t xml:space="preserve"> prilikom klanja istih</w:t>
      </w:r>
      <w:r w:rsidR="00BA69BC">
        <w:rPr>
          <w:rStyle w:val="zadanifontodlomka-000002"/>
        </w:rPr>
        <w:t xml:space="preserve">. </w:t>
      </w:r>
      <w:r w:rsidR="00E64F0F">
        <w:rPr>
          <w:rStyle w:val="zadanifontodlomka-000002"/>
        </w:rPr>
        <w:t xml:space="preserve">Posebni uvjeti za određivanje objekata kao što su provedba odvojenog klanja, odvojeno skladištenje, označavanje posebnom oznakom zdravstvene ispravnosti i slično </w:t>
      </w:r>
      <w:r w:rsidR="00BA69BC">
        <w:rPr>
          <w:rStyle w:val="zadanifontodlomka-000002"/>
        </w:rPr>
        <w:t>d</w:t>
      </w:r>
      <w:r w:rsidRPr="00815739">
        <w:rPr>
          <w:rStyle w:val="zadanifontodlomka-000002"/>
        </w:rPr>
        <w:t>ovode do dodatnog troška klanja.</w:t>
      </w:r>
    </w:p>
    <w:p w14:paraId="405EB0AB" w14:textId="26D9D45A" w:rsidR="00833042" w:rsidRDefault="00833042" w:rsidP="00833042">
      <w:pPr>
        <w:pStyle w:val="Normal1"/>
        <w:spacing w:before="120" w:after="120" w:line="300" w:lineRule="exact"/>
        <w:rPr>
          <w:rStyle w:val="zadanifontodlomka-000002"/>
        </w:rPr>
      </w:pPr>
      <w:r>
        <w:rPr>
          <w:rStyle w:val="zadanifontodlomka-000002"/>
        </w:rPr>
        <w:t xml:space="preserve">Dodatno, na tržištu Republike Hrvatske nema potrebe za velikom količinom nusproizvoda </w:t>
      </w:r>
      <w:r w:rsidRPr="00D35E9D">
        <w:rPr>
          <w:rStyle w:val="zadanifontodlomka-000002"/>
        </w:rPr>
        <w:t>klanja prikladni</w:t>
      </w:r>
      <w:r>
        <w:rPr>
          <w:rStyle w:val="zadanifontodlomka-000002"/>
        </w:rPr>
        <w:t>h</w:t>
      </w:r>
      <w:r w:rsidRPr="00D35E9D">
        <w:rPr>
          <w:rStyle w:val="zadanifontodlomka-000002"/>
        </w:rPr>
        <w:t xml:space="preserve"> za p</w:t>
      </w:r>
      <w:r>
        <w:rPr>
          <w:rStyle w:val="zadanifontodlomka-000002"/>
        </w:rPr>
        <w:t>rehranu ljudi, odnosno svježeg mesa osim mesa trupa uključujući unutarnje organe i krv. O</w:t>
      </w:r>
      <w:r w:rsidRPr="00815739">
        <w:rPr>
          <w:rStyle w:val="zadanifontodlomka-000002"/>
        </w:rPr>
        <w:t xml:space="preserve">bzirom na činjenicu kako </w:t>
      </w:r>
      <w:r>
        <w:rPr>
          <w:rStyle w:val="zadanifontodlomka-000002"/>
        </w:rPr>
        <w:t>meso</w:t>
      </w:r>
      <w:r w:rsidRPr="00815739">
        <w:rPr>
          <w:rStyle w:val="zadanifontodlomka-000002"/>
        </w:rPr>
        <w:t xml:space="preserve"> od svinja koje potječu iz </w:t>
      </w:r>
      <w:r w:rsidR="0015327A">
        <w:rPr>
          <w:rStyle w:val="zadanifontodlomka-000002"/>
        </w:rPr>
        <w:t>z</w:t>
      </w:r>
      <w:r w:rsidR="0015327A" w:rsidRPr="00815739">
        <w:rPr>
          <w:rStyle w:val="zadanifontodlomka-000002"/>
        </w:rPr>
        <w:t xml:space="preserve">one </w:t>
      </w:r>
      <w:r w:rsidRPr="00815739">
        <w:rPr>
          <w:rStyle w:val="zadanifontodlomka-000002"/>
        </w:rPr>
        <w:t>ograničenja III nije</w:t>
      </w:r>
      <w:r w:rsidRPr="00AF5EF1">
        <w:rPr>
          <w:rStyle w:val="zadanifontodlomka-000002"/>
        </w:rPr>
        <w:t xml:space="preserve"> moguće plasirati na tržište izvan Republike Hrvatske, </w:t>
      </w:r>
      <w:r>
        <w:rPr>
          <w:rStyle w:val="zadanifontodlomka-000002"/>
        </w:rPr>
        <w:t>nusproizvod</w:t>
      </w:r>
      <w:r w:rsidR="00BA69BC">
        <w:rPr>
          <w:rStyle w:val="zadanifontodlomka-000002"/>
        </w:rPr>
        <w:t>e</w:t>
      </w:r>
      <w:r>
        <w:rPr>
          <w:rStyle w:val="zadanifontodlomka-000002"/>
        </w:rPr>
        <w:t xml:space="preserve"> </w:t>
      </w:r>
      <w:r w:rsidRPr="00D35E9D">
        <w:rPr>
          <w:rStyle w:val="zadanifontodlomka-000002"/>
        </w:rPr>
        <w:t>klanja prikladn</w:t>
      </w:r>
      <w:r w:rsidR="00BA69BC">
        <w:rPr>
          <w:rStyle w:val="zadanifontodlomka-000002"/>
        </w:rPr>
        <w:t>e</w:t>
      </w:r>
      <w:r w:rsidRPr="00D35E9D">
        <w:rPr>
          <w:rStyle w:val="zadanifontodlomka-000002"/>
        </w:rPr>
        <w:t xml:space="preserve"> za p</w:t>
      </w:r>
      <w:r>
        <w:rPr>
          <w:rStyle w:val="zadanifontodlomka-000002"/>
        </w:rPr>
        <w:t>rehranu ljudi</w:t>
      </w:r>
      <w:r w:rsidR="00BA69BC">
        <w:rPr>
          <w:rStyle w:val="zadanifontodlomka-000002"/>
        </w:rPr>
        <w:t xml:space="preserve"> najčešće </w:t>
      </w:r>
      <w:r>
        <w:rPr>
          <w:rStyle w:val="zadanifontodlomka-000002"/>
        </w:rPr>
        <w:t xml:space="preserve">nije moguće adekvatno ekonomski iskoristiti. </w:t>
      </w:r>
    </w:p>
    <w:p w14:paraId="1DE38D13" w14:textId="0DB44E79" w:rsidR="00AF5EF1" w:rsidRDefault="00AF5EF1" w:rsidP="00777C79">
      <w:pPr>
        <w:pStyle w:val="Normal1"/>
        <w:spacing w:before="120" w:after="120" w:line="300" w:lineRule="exact"/>
        <w:rPr>
          <w:rStyle w:val="zadanifontodlomka-000002"/>
        </w:rPr>
      </w:pPr>
      <w:r w:rsidRPr="00DE7718">
        <w:rPr>
          <w:rStyle w:val="zadanifontodlomka-000002"/>
        </w:rPr>
        <w:t xml:space="preserve">Zbog financijskog učinka koji imaju propisane mjere prilikom klanja u klaonicama određenim od Ministarstva </w:t>
      </w:r>
      <w:r w:rsidR="003B56CA">
        <w:rPr>
          <w:rStyle w:val="zadanifontodlomka-000002"/>
        </w:rPr>
        <w:t xml:space="preserve">poljoprivrede </w:t>
      </w:r>
      <w:r w:rsidRPr="00DE7718">
        <w:rPr>
          <w:rStyle w:val="zadanifontodlomka-000002"/>
        </w:rPr>
        <w:t xml:space="preserve">i izostanak dobiti </w:t>
      </w:r>
      <w:r w:rsidR="00833042" w:rsidRPr="00DE7718">
        <w:rPr>
          <w:rStyle w:val="zadanifontodlomka-000002"/>
        </w:rPr>
        <w:t>od jestivih nusproizvoda klanja</w:t>
      </w:r>
      <w:r w:rsidR="00BA69BC" w:rsidRPr="00DE7718">
        <w:rPr>
          <w:rStyle w:val="zadanifontodlomka-000002"/>
        </w:rPr>
        <w:t>,</w:t>
      </w:r>
      <w:r w:rsidR="00833042" w:rsidRPr="00DE7718">
        <w:rPr>
          <w:rStyle w:val="zadanifontodlomka-000002"/>
        </w:rPr>
        <w:t xml:space="preserve"> </w:t>
      </w:r>
      <w:r w:rsidRPr="00DE7718">
        <w:rPr>
          <w:rStyle w:val="zadanifontodlomka-000002"/>
        </w:rPr>
        <w:t>koja najčešće pokriva trošak klanja</w:t>
      </w:r>
      <w:r w:rsidR="00815739" w:rsidRPr="00DE7718">
        <w:rPr>
          <w:rStyle w:val="zadanifontodlomka-000002"/>
        </w:rPr>
        <w:t>,</w:t>
      </w:r>
      <w:r w:rsidRPr="00DE7718">
        <w:rPr>
          <w:rStyle w:val="zadanifontodlomka-000002"/>
        </w:rPr>
        <w:t xml:space="preserve"> </w:t>
      </w:r>
      <w:r w:rsidR="00BF296B" w:rsidRPr="00DE7718">
        <w:rPr>
          <w:rStyle w:val="zadanifontodlomka-000002"/>
        </w:rPr>
        <w:t xml:space="preserve">tržišna </w:t>
      </w:r>
      <w:r w:rsidR="00815739" w:rsidRPr="00DE7718">
        <w:rPr>
          <w:rStyle w:val="zadanifontodlomka-000002"/>
        </w:rPr>
        <w:t xml:space="preserve">vrijednost </w:t>
      </w:r>
      <w:r w:rsidR="00815739" w:rsidRPr="007259DE">
        <w:rPr>
          <w:rStyle w:val="zadanifontodlomka-000002"/>
        </w:rPr>
        <w:t xml:space="preserve">živih svinja iz objekata koji se nalaze u </w:t>
      </w:r>
      <w:r w:rsidR="0015327A">
        <w:rPr>
          <w:rStyle w:val="zadanifontodlomka-000002"/>
        </w:rPr>
        <w:t>z</w:t>
      </w:r>
      <w:r w:rsidR="0015327A" w:rsidRPr="007259DE">
        <w:rPr>
          <w:rStyle w:val="zadanifontodlomka-000002"/>
        </w:rPr>
        <w:t xml:space="preserve">oni </w:t>
      </w:r>
      <w:r w:rsidR="00815739" w:rsidRPr="007259DE">
        <w:rPr>
          <w:rStyle w:val="zadanifontodlomka-000002"/>
        </w:rPr>
        <w:t xml:space="preserve">ograničenja III smanjena je u prosjeku za </w:t>
      </w:r>
      <w:r w:rsidR="000464CD" w:rsidRPr="007259DE">
        <w:rPr>
          <w:rStyle w:val="zadanifontodlomka-000002"/>
        </w:rPr>
        <w:t>15</w:t>
      </w:r>
      <w:r w:rsidR="00815739" w:rsidRPr="007259DE">
        <w:rPr>
          <w:rStyle w:val="zadanifontodlomka-000002"/>
        </w:rPr>
        <w:t>%.</w:t>
      </w:r>
    </w:p>
    <w:p w14:paraId="68B0F906" w14:textId="59334043" w:rsidR="00E4318E" w:rsidRDefault="00815739" w:rsidP="00777C79">
      <w:pPr>
        <w:pStyle w:val="Normal1"/>
        <w:spacing w:before="120" w:after="120" w:line="300" w:lineRule="exact"/>
        <w:rPr>
          <w:rStyle w:val="zadanifontodlomka-000002"/>
        </w:rPr>
      </w:pPr>
      <w:r>
        <w:rPr>
          <w:rStyle w:val="zadanifontodlomka-000002"/>
        </w:rPr>
        <w:lastRenderedPageBreak/>
        <w:t xml:space="preserve">Provedba naređenih mjera nužna je kako bi se spriječila pojava i širenje afričke svinjske kuge, ali iste imaju za posljedicu smanjenje </w:t>
      </w:r>
      <w:r w:rsidR="00A5285B">
        <w:rPr>
          <w:rStyle w:val="zadanifontodlomka-000002"/>
        </w:rPr>
        <w:t xml:space="preserve">tržišne </w:t>
      </w:r>
      <w:r>
        <w:rPr>
          <w:rStyle w:val="zadanifontodlomka-000002"/>
        </w:rPr>
        <w:t xml:space="preserve">vrijednosti svinja koje se uzgajaju u </w:t>
      </w:r>
      <w:r w:rsidR="0015327A">
        <w:rPr>
          <w:rStyle w:val="zadanifontodlomka-000002"/>
        </w:rPr>
        <w:t xml:space="preserve">zoni </w:t>
      </w:r>
      <w:r w:rsidR="00A5285B">
        <w:rPr>
          <w:rStyle w:val="zadanifontodlomka-000002"/>
        </w:rPr>
        <w:t>ograničenja III</w:t>
      </w:r>
      <w:r>
        <w:rPr>
          <w:rStyle w:val="zadanifontodlomka-000002"/>
        </w:rPr>
        <w:t>.</w:t>
      </w:r>
    </w:p>
    <w:p w14:paraId="398A5DA1" w14:textId="36F89BD1" w:rsidR="00772018" w:rsidRDefault="00815739" w:rsidP="00777C79">
      <w:pPr>
        <w:pStyle w:val="Normal1"/>
        <w:spacing w:before="120" w:after="120" w:line="300" w:lineRule="exact"/>
      </w:pPr>
      <w:bookmarkStart w:id="1" w:name="_Hlk158281933"/>
      <w:r>
        <w:rPr>
          <w:rStyle w:val="zadanifontodlomka-000002"/>
        </w:rPr>
        <w:t>P</w:t>
      </w:r>
      <w:r w:rsidR="00252FF2">
        <w:rPr>
          <w:rStyle w:val="zadanifontodlomka-000002"/>
        </w:rPr>
        <w:t xml:space="preserve">roizvođači u sektoru svinjogojstva koji se nalaze u </w:t>
      </w:r>
      <w:r>
        <w:rPr>
          <w:rStyle w:val="zadanifontodlomka-000002"/>
        </w:rPr>
        <w:t>zoni</w:t>
      </w:r>
      <w:r w:rsidR="004130A1">
        <w:rPr>
          <w:rStyle w:val="zadanifontodlomka-000002"/>
        </w:rPr>
        <w:t xml:space="preserve"> pod posebnim mjerama kontrole</w:t>
      </w:r>
      <w:r w:rsidR="004737C5">
        <w:rPr>
          <w:rStyle w:val="zadanifontodlomka-000002"/>
        </w:rPr>
        <w:t xml:space="preserve"> </w:t>
      </w:r>
      <w:r w:rsidR="00252FF2">
        <w:rPr>
          <w:rStyle w:val="zadanifontodlomka-000002"/>
        </w:rPr>
        <w:t>u m</w:t>
      </w:r>
      <w:r>
        <w:rPr>
          <w:rStyle w:val="zadanifontodlomka-000002"/>
        </w:rPr>
        <w:t xml:space="preserve">ogućnosti su zaklati svinje isključivo u klaonicama određenim od strane Ministarstva </w:t>
      </w:r>
      <w:r w:rsidR="003B56CA">
        <w:rPr>
          <w:rStyle w:val="zadanifontodlomka-000002"/>
        </w:rPr>
        <w:t>poljoprivrede</w:t>
      </w:r>
      <w:r w:rsidR="00252FF2">
        <w:rPr>
          <w:rStyle w:val="zadanifontodlomka-000002"/>
        </w:rPr>
        <w:t xml:space="preserve"> </w:t>
      </w:r>
      <w:r>
        <w:rPr>
          <w:rStyle w:val="zadanifontodlomka-000002"/>
        </w:rPr>
        <w:t xml:space="preserve">i nisu u mogućnosti </w:t>
      </w:r>
      <w:r w:rsidR="00252FF2">
        <w:rPr>
          <w:rStyle w:val="zadanifontodlomka-000002"/>
        </w:rPr>
        <w:t>ostvariti tržišne cijene za proizvedene svinje.</w:t>
      </w:r>
    </w:p>
    <w:bookmarkEnd w:id="1"/>
    <w:p w14:paraId="63EE3366" w14:textId="53887C44" w:rsidR="00A84AD1" w:rsidRDefault="00252FF2" w:rsidP="00007AB6">
      <w:pPr>
        <w:pStyle w:val="Normal1"/>
        <w:spacing w:before="120" w:after="120" w:line="300" w:lineRule="exact"/>
      </w:pPr>
      <w:r>
        <w:rPr>
          <w:rStyle w:val="zadanifontodlomka-000002"/>
        </w:rPr>
        <w:t xml:space="preserve">Slijedom navedenog, nužno je i primjereno omogućiti dodjelu potpore primarnim proizvođačima u sektoru svinjogojstva kako bi se </w:t>
      </w:r>
      <w:r w:rsidR="00CB787D">
        <w:rPr>
          <w:rStyle w:val="zadanifontodlomka-000002"/>
        </w:rPr>
        <w:t xml:space="preserve">nadoknadila tržišna vrijednost </w:t>
      </w:r>
      <w:r>
        <w:rPr>
          <w:rStyle w:val="zadanifontodlomka-000002"/>
        </w:rPr>
        <w:t xml:space="preserve">za životinje otpremljene na klanje iz objekata </w:t>
      </w:r>
      <w:r w:rsidR="00CB787D">
        <w:rPr>
          <w:rStyle w:val="zadanifontodlomka-000002"/>
        </w:rPr>
        <w:t xml:space="preserve">u </w:t>
      </w:r>
      <w:r w:rsidR="004737C5">
        <w:rPr>
          <w:rStyle w:val="zadanifontodlomka-000002"/>
        </w:rPr>
        <w:t>zoni III</w:t>
      </w:r>
      <w:r>
        <w:rPr>
          <w:rStyle w:val="zadanifontodlomka-000002"/>
        </w:rPr>
        <w:t>.</w:t>
      </w:r>
      <w:r>
        <w:rPr>
          <w:rStyle w:val="zadanifontodlomka-000004"/>
        </w:rPr>
        <w:t xml:space="preserve"> </w:t>
      </w:r>
    </w:p>
    <w:p w14:paraId="4436CD2F" w14:textId="1071385F" w:rsidR="00772018" w:rsidRDefault="00252FF2" w:rsidP="00380B00">
      <w:pPr>
        <w:rPr>
          <w:rFonts w:eastAsia="Times New Roman"/>
          <w:sz w:val="24"/>
          <w:szCs w:val="24"/>
        </w:rPr>
      </w:pPr>
      <w:r>
        <w:rPr>
          <w:rStyle w:val="zadanifontodlomka-000001"/>
          <w:rFonts w:eastAsia="Times New Roman"/>
        </w:rPr>
        <w:t xml:space="preserve">2. CILJ PROGRAMA </w:t>
      </w:r>
      <w:r w:rsidR="00F7663E">
        <w:rPr>
          <w:rStyle w:val="zadanifontodlomka-000001"/>
          <w:rFonts w:eastAsia="Times New Roman"/>
        </w:rPr>
        <w:t>I OPRAVDANOST PROGRAMA</w:t>
      </w:r>
    </w:p>
    <w:p w14:paraId="1B41F8F7" w14:textId="499E4E0D" w:rsidR="00F7663E" w:rsidRPr="00DE7718" w:rsidRDefault="00252FF2" w:rsidP="00777C79">
      <w:pPr>
        <w:pStyle w:val="Normal1"/>
        <w:spacing w:before="120" w:after="120" w:line="300" w:lineRule="exact"/>
        <w:rPr>
          <w:rStyle w:val="zadanifontodlomka-000002"/>
        </w:rPr>
      </w:pPr>
      <w:r>
        <w:rPr>
          <w:rStyle w:val="zadanifontodlomka-000002"/>
        </w:rPr>
        <w:t xml:space="preserve">Cilj Programa je dodjela potpore </w:t>
      </w:r>
      <w:r w:rsidR="00B221E2">
        <w:rPr>
          <w:rStyle w:val="zadanifontodlomka-000002"/>
        </w:rPr>
        <w:t xml:space="preserve">za </w:t>
      </w:r>
      <w:r w:rsidR="00E47189" w:rsidRPr="00DE7718">
        <w:rPr>
          <w:rStyle w:val="zadanifontodlomka-000002"/>
        </w:rPr>
        <w:t>nadoknadu gubitka uslijed</w:t>
      </w:r>
      <w:r w:rsidRPr="00DE7718">
        <w:rPr>
          <w:rStyle w:val="zadanifontodlomka-000002"/>
        </w:rPr>
        <w:t xml:space="preserve"> </w:t>
      </w:r>
      <w:r w:rsidR="00F7663E" w:rsidRPr="00DE7718">
        <w:rPr>
          <w:rStyle w:val="zadanifontodlomka-000002"/>
        </w:rPr>
        <w:t>smanjene</w:t>
      </w:r>
      <w:r w:rsidR="00BF296B" w:rsidRPr="00DE7718">
        <w:rPr>
          <w:rStyle w:val="zadanifontodlomka-000002"/>
        </w:rPr>
        <w:t xml:space="preserve"> tržišne</w:t>
      </w:r>
      <w:r w:rsidR="00F7663E" w:rsidRPr="00DE7718">
        <w:rPr>
          <w:rStyle w:val="zadanifontodlomka-000002"/>
        </w:rPr>
        <w:t xml:space="preserve"> vrijednosti tovnih svinja otpremljenih na klanje iz objekata u </w:t>
      </w:r>
      <w:r w:rsidR="0015327A">
        <w:rPr>
          <w:rStyle w:val="zadanifontodlomka-000002"/>
        </w:rPr>
        <w:t>z</w:t>
      </w:r>
      <w:r w:rsidR="0015327A" w:rsidRPr="00DE7718">
        <w:rPr>
          <w:rStyle w:val="zadanifontodlomka-000002"/>
        </w:rPr>
        <w:t xml:space="preserve">oni </w:t>
      </w:r>
      <w:r w:rsidR="00F7663E" w:rsidRPr="00DE7718">
        <w:rPr>
          <w:rStyle w:val="zadanifontodlomka-000002"/>
        </w:rPr>
        <w:t>ograničenja III.</w:t>
      </w:r>
    </w:p>
    <w:p w14:paraId="517B6F94" w14:textId="5925167F" w:rsidR="0095105A" w:rsidRDefault="00F7663E" w:rsidP="00777C79">
      <w:pPr>
        <w:pStyle w:val="Normal1"/>
        <w:spacing w:before="120" w:after="120" w:line="300" w:lineRule="exact"/>
        <w:rPr>
          <w:rStyle w:val="zadanifontodlomka-000002"/>
        </w:rPr>
      </w:pPr>
      <w:r w:rsidRPr="00F7663E">
        <w:rPr>
          <w:rStyle w:val="zadanifontodlomka-000002"/>
        </w:rPr>
        <w:t xml:space="preserve">Proizvođači u sektoru svinjogojstva koji se nalaze u </w:t>
      </w:r>
      <w:r w:rsidR="0015327A">
        <w:rPr>
          <w:rStyle w:val="zadanifontodlomka-000002"/>
        </w:rPr>
        <w:t xml:space="preserve">zoni </w:t>
      </w:r>
      <w:r w:rsidR="00CB787D">
        <w:rPr>
          <w:rStyle w:val="zadanifontodlomka-000002"/>
        </w:rPr>
        <w:t>ograničenja III</w:t>
      </w:r>
      <w:r w:rsidRPr="00F7663E">
        <w:rPr>
          <w:rStyle w:val="zadanifontodlomka-000002"/>
        </w:rPr>
        <w:t xml:space="preserve"> u mogućnosti su zaklati svinje isključivo u klaonicama određenim od strane Ministarstva</w:t>
      </w:r>
      <w:r w:rsidR="003B56CA">
        <w:rPr>
          <w:rStyle w:val="zadanifontodlomka-000002"/>
        </w:rPr>
        <w:t xml:space="preserve"> poljoprivrede</w:t>
      </w:r>
      <w:r w:rsidRPr="00F7663E">
        <w:rPr>
          <w:rStyle w:val="zadanifontodlomka-000002"/>
        </w:rPr>
        <w:t xml:space="preserve"> i nisu u mogućnosti ostvariti tržišne cijene za proizvedene svinje.</w:t>
      </w:r>
      <w:r w:rsidR="00252FF2">
        <w:rPr>
          <w:rStyle w:val="zadanifontodlomka-000002"/>
        </w:rPr>
        <w:t xml:space="preserve"> </w:t>
      </w:r>
    </w:p>
    <w:p w14:paraId="5E95D52D" w14:textId="7EDCF4CD" w:rsidR="00772018" w:rsidRDefault="00252FF2" w:rsidP="00777C79">
      <w:pPr>
        <w:pStyle w:val="Normal1"/>
        <w:spacing w:before="120" w:after="120" w:line="300" w:lineRule="exact"/>
      </w:pPr>
      <w:r>
        <w:rPr>
          <w:rStyle w:val="zadanifontodlomka-000002"/>
        </w:rPr>
        <w:t xml:space="preserve">Cilj dodjele potpore je isključivo kompenzacija </w:t>
      </w:r>
      <w:r w:rsidR="00F7663E">
        <w:rPr>
          <w:rStyle w:val="zadanifontodlomka-000002"/>
        </w:rPr>
        <w:t xml:space="preserve">smanjene vrijednosti tovnih svinja otpremljenih na klanje iz objekata u </w:t>
      </w:r>
      <w:r w:rsidR="0015327A">
        <w:rPr>
          <w:rStyle w:val="zadanifontodlomka-000002"/>
        </w:rPr>
        <w:t xml:space="preserve">zoni </w:t>
      </w:r>
      <w:r w:rsidR="00F7663E">
        <w:rPr>
          <w:rStyle w:val="zadanifontodlomka-000002"/>
        </w:rPr>
        <w:t xml:space="preserve">ograničenja III u </w:t>
      </w:r>
      <w:r>
        <w:rPr>
          <w:rStyle w:val="zadanifontodlomka-000002"/>
        </w:rPr>
        <w:t>Republici Hrvatskoj te neće imati negativan utjecaj na okoliš.</w:t>
      </w:r>
    </w:p>
    <w:p w14:paraId="35200494" w14:textId="7078B298" w:rsidR="00772018" w:rsidRDefault="00772018" w:rsidP="00777C79">
      <w:pPr>
        <w:pStyle w:val="Normal1"/>
        <w:spacing w:before="120" w:after="120" w:line="300" w:lineRule="exact"/>
      </w:pPr>
    </w:p>
    <w:p w14:paraId="285C6474" w14:textId="77777777" w:rsidR="00772018" w:rsidRDefault="00252FF2" w:rsidP="00777C79">
      <w:pPr>
        <w:pStyle w:val="Heading1"/>
        <w:spacing w:before="120" w:beforeAutospacing="0" w:after="120" w:afterAutospacing="0" w:line="300" w:lineRule="exact"/>
        <w:rPr>
          <w:rFonts w:eastAsia="Times New Roman"/>
          <w:sz w:val="24"/>
          <w:szCs w:val="24"/>
        </w:rPr>
      </w:pPr>
      <w:r>
        <w:rPr>
          <w:rStyle w:val="zadanifontodlomka-000001"/>
          <w:rFonts w:eastAsia="Times New Roman"/>
          <w:b/>
          <w:bCs/>
        </w:rPr>
        <w:t xml:space="preserve">3. PRAVNA OSNOVA </w:t>
      </w:r>
    </w:p>
    <w:p w14:paraId="7B8682F0" w14:textId="77777777" w:rsidR="00772018" w:rsidRDefault="00252FF2" w:rsidP="00777C79">
      <w:pPr>
        <w:pStyle w:val="Normal1"/>
        <w:spacing w:before="120" w:after="120" w:line="300" w:lineRule="exact"/>
      </w:pPr>
      <w:r>
        <w:rPr>
          <w:rStyle w:val="zadanifontodlomka-000002"/>
        </w:rPr>
        <w:t>Pravni temelj za donošenje ovoga Programa je članak 39. Zakona o poljoprivredi („Narodne novine“, br. 118/18., 42/20., 127/20. – Odluka Ustavnog suda Republike Hrvatske, 52/21. i 152/22.).</w:t>
      </w:r>
      <w:r>
        <w:t xml:space="preserve"> </w:t>
      </w:r>
    </w:p>
    <w:p w14:paraId="725A385B" w14:textId="39D71ADD" w:rsidR="00772018" w:rsidRDefault="00252FF2" w:rsidP="00777C79">
      <w:pPr>
        <w:pStyle w:val="normal-000006"/>
        <w:spacing w:before="120" w:after="120" w:line="300" w:lineRule="exact"/>
      </w:pPr>
      <w:r>
        <w:rPr>
          <w:rStyle w:val="zadanifontodlomka-000002"/>
        </w:rPr>
        <w:t xml:space="preserve">Potpore iz ovoga Programa spojive su s unutarnjim tržištem u smislu članka 107. stavka 3. točke (c) Ugovora o funkcioniranju Europske unije (u daljnjem tekstu: UFEU) te </w:t>
      </w:r>
      <w:r w:rsidR="00FE6677">
        <w:rPr>
          <w:rStyle w:val="zadanifontodlomka-000002"/>
        </w:rPr>
        <w:t>podliježu</w:t>
      </w:r>
      <w:r>
        <w:rPr>
          <w:rStyle w:val="zadanifontodlomka-000002"/>
        </w:rPr>
        <w:t xml:space="preserve"> </w:t>
      </w:r>
      <w:r w:rsidR="00FE6677">
        <w:rPr>
          <w:rStyle w:val="zadanifontodlomka-000002"/>
        </w:rPr>
        <w:t xml:space="preserve">prijavi </w:t>
      </w:r>
      <w:r>
        <w:rPr>
          <w:rStyle w:val="zadanifontodlomka-000002"/>
        </w:rPr>
        <w:t>Europskoj komisiji na ocjenu u skladu s člankom 108. stavkom 3. UFEU.</w:t>
      </w:r>
      <w:r>
        <w:t xml:space="preserve"> </w:t>
      </w:r>
    </w:p>
    <w:p w14:paraId="0A30EEFA" w14:textId="7F836604" w:rsidR="00772018" w:rsidRDefault="00772018" w:rsidP="00777C79">
      <w:pPr>
        <w:pStyle w:val="normal-000006"/>
        <w:spacing w:before="120" w:after="120" w:line="300" w:lineRule="exact"/>
      </w:pPr>
    </w:p>
    <w:p w14:paraId="124CA04D" w14:textId="77777777" w:rsidR="00772018" w:rsidRDefault="00252FF2" w:rsidP="00777C79">
      <w:pPr>
        <w:pStyle w:val="Heading1"/>
        <w:spacing w:before="120" w:beforeAutospacing="0" w:after="120" w:afterAutospacing="0" w:line="300" w:lineRule="exact"/>
        <w:rPr>
          <w:rFonts w:eastAsia="Times New Roman"/>
          <w:sz w:val="24"/>
          <w:szCs w:val="24"/>
        </w:rPr>
      </w:pPr>
      <w:r>
        <w:rPr>
          <w:rStyle w:val="zadanifontodlomka-000001"/>
          <w:rFonts w:eastAsia="Times New Roman"/>
          <w:b/>
          <w:bCs/>
        </w:rPr>
        <w:t xml:space="preserve">4. MJERA U PROVEDBI PROGRAMA </w:t>
      </w:r>
    </w:p>
    <w:p w14:paraId="20AE5549" w14:textId="4098F7C4" w:rsidR="00772018" w:rsidRDefault="00252FF2" w:rsidP="00777C79">
      <w:pPr>
        <w:pStyle w:val="Normal1"/>
        <w:spacing w:before="120" w:after="120" w:line="300" w:lineRule="exact"/>
      </w:pPr>
      <w:r w:rsidRPr="00762908">
        <w:rPr>
          <w:rStyle w:val="zadanifontodlomka-000002"/>
        </w:rPr>
        <w:t xml:space="preserve">Sredstva će se dodijeliti </w:t>
      </w:r>
      <w:r w:rsidR="00121EBB">
        <w:rPr>
          <w:rStyle w:val="zadanifontodlomka-000002"/>
        </w:rPr>
        <w:t xml:space="preserve">primarnim </w:t>
      </w:r>
      <w:r w:rsidRPr="00762908">
        <w:rPr>
          <w:rStyle w:val="zadanifontodlomka-000002"/>
        </w:rPr>
        <w:t xml:space="preserve">proizvođačima s čijih objekata </w:t>
      </w:r>
      <w:r w:rsidR="00121EBB">
        <w:rPr>
          <w:rStyle w:val="zadanifontodlomka-000002"/>
        </w:rPr>
        <w:t xml:space="preserve">u Zoni ograničenja III </w:t>
      </w:r>
      <w:r w:rsidRPr="00762908">
        <w:rPr>
          <w:rStyle w:val="zadanifontodlomka-000002"/>
        </w:rPr>
        <w:t>su svinje otpremljene u klaonicu određenu</w:t>
      </w:r>
      <w:r>
        <w:rPr>
          <w:rStyle w:val="zadanifontodlomka-000002"/>
        </w:rPr>
        <w:t xml:space="preserve"> od strane Ministarstva poljoprivrede</w:t>
      </w:r>
      <w:r w:rsidR="00121EBB">
        <w:rPr>
          <w:rStyle w:val="zadanifontodlomka-000002"/>
        </w:rPr>
        <w:t xml:space="preserve"> </w:t>
      </w:r>
      <w:bookmarkStart w:id="2" w:name="_Hlk159396851"/>
      <w:r w:rsidR="00121EBB" w:rsidRPr="007259DE">
        <w:rPr>
          <w:rStyle w:val="zadanifontodlomka-000002"/>
        </w:rPr>
        <w:t xml:space="preserve">u razdoblju od 1. ožujka 2024. do 1. rujna 2024. </w:t>
      </w:r>
      <w:bookmarkEnd w:id="2"/>
      <w:r w:rsidRPr="007259DE">
        <w:rPr>
          <w:rStyle w:val="zadanifontodlomka-000002"/>
        </w:rPr>
        <w:t>.</w:t>
      </w:r>
    </w:p>
    <w:p w14:paraId="6BEC4634" w14:textId="77777777" w:rsidR="00A746E9" w:rsidRDefault="00A746E9" w:rsidP="00777C79">
      <w:pPr>
        <w:pStyle w:val="Heading1"/>
        <w:spacing w:before="120" w:beforeAutospacing="0" w:after="120" w:afterAutospacing="0" w:line="300" w:lineRule="exact"/>
        <w:rPr>
          <w:rStyle w:val="zadanifontodlomka-000001"/>
          <w:rFonts w:eastAsia="Times New Roman"/>
          <w:b/>
          <w:bCs/>
        </w:rPr>
      </w:pPr>
    </w:p>
    <w:p w14:paraId="51B0C7A4" w14:textId="57943619" w:rsidR="00772018" w:rsidRDefault="00252FF2" w:rsidP="00777C79">
      <w:pPr>
        <w:pStyle w:val="Heading1"/>
        <w:spacing w:before="120" w:beforeAutospacing="0" w:after="120" w:afterAutospacing="0" w:line="300" w:lineRule="exact"/>
        <w:rPr>
          <w:rFonts w:eastAsia="Times New Roman"/>
          <w:sz w:val="24"/>
          <w:szCs w:val="24"/>
        </w:rPr>
      </w:pPr>
      <w:r>
        <w:rPr>
          <w:rStyle w:val="zadanifontodlomka-000001"/>
          <w:rFonts w:eastAsia="Times New Roman"/>
          <w:b/>
          <w:bCs/>
        </w:rPr>
        <w:t xml:space="preserve">5. PRIHVATLJIVI KORISNICI </w:t>
      </w:r>
    </w:p>
    <w:p w14:paraId="05E7B43A" w14:textId="74DC9651" w:rsidR="00772018" w:rsidRDefault="00252FF2" w:rsidP="00166D11">
      <w:pPr>
        <w:pStyle w:val="Normal1"/>
        <w:spacing w:after="0" w:line="300" w:lineRule="exact"/>
      </w:pPr>
      <w:r>
        <w:rPr>
          <w:rStyle w:val="zadanifontodlomka-000002"/>
        </w:rPr>
        <w:lastRenderedPageBreak/>
        <w:t>Prihvatljivi korisnici su mikro, mala i srednja poduzeća definirana člankom 2. Priloga 1. Uredbe o poljoprivrednom izuzeću</w:t>
      </w:r>
      <w:r w:rsidR="00007AB6">
        <w:rPr>
          <w:rStyle w:val="FootnoteReference"/>
        </w:rPr>
        <w:footnoteReference w:id="1"/>
      </w:r>
      <w:r>
        <w:rPr>
          <w:rStyle w:val="zadanifontodlomka-000002"/>
        </w:rPr>
        <w:t xml:space="preserve"> te velika poduzeća, koja </w:t>
      </w:r>
      <w:r w:rsidR="00F7663E">
        <w:rPr>
          <w:rStyle w:val="zadanifontodlomka-000002"/>
        </w:rPr>
        <w:t>proizvode tovne</w:t>
      </w:r>
      <w:r>
        <w:rPr>
          <w:rStyle w:val="zadanifontodlomka-000002"/>
        </w:rPr>
        <w:t xml:space="preserve"> svinje. Svi korisnici moraju ispunjavati sljedeće uvjete:</w:t>
      </w:r>
      <w:r>
        <w:t xml:space="preserve"> </w:t>
      </w:r>
    </w:p>
    <w:p w14:paraId="24F9B9CA" w14:textId="77777777" w:rsidR="00772018" w:rsidRDefault="00252FF2" w:rsidP="00166D11">
      <w:pPr>
        <w:pStyle w:val="000007"/>
        <w:spacing w:before="0" w:beforeAutospacing="0" w:line="300" w:lineRule="exact"/>
      </w:pPr>
      <w:r>
        <w:rPr>
          <w:rStyle w:val="000008"/>
        </w:rPr>
        <w:t>a)</w:t>
      </w:r>
      <w:r>
        <w:t xml:space="preserve"> </w:t>
      </w:r>
      <w:r>
        <w:rPr>
          <w:rStyle w:val="zadanifontodlomka-000002"/>
        </w:rPr>
        <w:t>upis u Upisnik poljoprivrednika ili Upisnik obiteljskih poljoprivrednih gospodarstava,</w:t>
      </w:r>
      <w:r>
        <w:t xml:space="preserve"> </w:t>
      </w:r>
    </w:p>
    <w:p w14:paraId="1B592E03" w14:textId="77777777" w:rsidR="00772018" w:rsidRDefault="00252FF2" w:rsidP="00777C79">
      <w:pPr>
        <w:pStyle w:val="000007"/>
        <w:spacing w:before="0" w:beforeAutospacing="0" w:line="300" w:lineRule="exact"/>
      </w:pPr>
      <w:r>
        <w:rPr>
          <w:rStyle w:val="000008"/>
        </w:rPr>
        <w:t>b)</w:t>
      </w:r>
      <w:r>
        <w:t xml:space="preserve"> </w:t>
      </w:r>
      <w:r>
        <w:rPr>
          <w:rStyle w:val="zadanifontodlomka-000002"/>
        </w:rPr>
        <w:t>upis u Registar objekata (farmi) i</w:t>
      </w:r>
      <w:r>
        <w:t xml:space="preserve"> </w:t>
      </w:r>
    </w:p>
    <w:p w14:paraId="45CCCD97" w14:textId="2BA13480" w:rsidR="00007AB6" w:rsidRDefault="00252FF2" w:rsidP="00007AB6">
      <w:pPr>
        <w:pStyle w:val="000011"/>
        <w:spacing w:before="0" w:beforeAutospacing="0" w:after="0" w:line="300" w:lineRule="exact"/>
        <w:rPr>
          <w:rStyle w:val="zadanifontodlomka-000002"/>
        </w:rPr>
      </w:pPr>
      <w:r>
        <w:rPr>
          <w:rStyle w:val="000008"/>
        </w:rPr>
        <w:t>c)</w:t>
      </w:r>
      <w:r>
        <w:t xml:space="preserve"> </w:t>
      </w:r>
      <w:r w:rsidR="00EB7547">
        <w:t>isporučili su, s farmi upisanih u JRDŽ koje se</w:t>
      </w:r>
      <w:r>
        <w:rPr>
          <w:rStyle w:val="zadanifontodlomka-000002"/>
        </w:rPr>
        <w:t xml:space="preserve"> nalaze u </w:t>
      </w:r>
      <w:r w:rsidR="00F7663E">
        <w:rPr>
          <w:rStyle w:val="zadanifontodlomka-000002"/>
        </w:rPr>
        <w:t>Z</w:t>
      </w:r>
      <w:r>
        <w:rPr>
          <w:rStyle w:val="zadanifontodlomka-000002"/>
        </w:rPr>
        <w:t xml:space="preserve">oni ograničenja </w:t>
      </w:r>
      <w:r w:rsidR="00F7663E">
        <w:rPr>
          <w:rStyle w:val="zadanifontodlomka-000002"/>
        </w:rPr>
        <w:t>III</w:t>
      </w:r>
      <w:r w:rsidR="00EB7547">
        <w:rPr>
          <w:rStyle w:val="zadanifontodlomka-000002"/>
        </w:rPr>
        <w:t xml:space="preserve"> u klaonice određene za umanjenje rizika od afričke svinjske kuge, grla svinja koja u sustavu razvrstavanja i označivanja na liniji klanja pripadaju u kategoriju T1 ili T2.</w:t>
      </w:r>
    </w:p>
    <w:p w14:paraId="568384DF" w14:textId="0E8D54A7" w:rsidR="000548EA" w:rsidRDefault="000548EA">
      <w:pPr>
        <w:rPr>
          <w:rFonts w:ascii="Times New Roman" w:hAnsi="Times New Roman" w:cs="Times New Roman"/>
          <w:kern w:val="0"/>
          <w:sz w:val="24"/>
          <w:szCs w:val="24"/>
        </w:rPr>
      </w:pPr>
      <w:r>
        <w:br w:type="page"/>
      </w:r>
    </w:p>
    <w:p w14:paraId="242DB7DD" w14:textId="24C4F478" w:rsidR="00121EBB" w:rsidRPr="00121EBB" w:rsidRDefault="00121EBB" w:rsidP="00777C79">
      <w:pPr>
        <w:pStyle w:val="Heading1"/>
        <w:spacing w:before="120" w:beforeAutospacing="0" w:after="120" w:afterAutospacing="0" w:line="300" w:lineRule="exact"/>
        <w:rPr>
          <w:rStyle w:val="zadanifontodlomka-000001"/>
          <w:rFonts w:eastAsia="Times New Roman"/>
          <w:b/>
          <w:bCs/>
          <w:color w:val="C00000"/>
        </w:rPr>
      </w:pPr>
      <w:r>
        <w:rPr>
          <w:rStyle w:val="zadanifontodlomka-000001"/>
          <w:rFonts w:eastAsia="Times New Roman"/>
          <w:b/>
          <w:bCs/>
        </w:rPr>
        <w:lastRenderedPageBreak/>
        <w:t>6. IZNOS POTPORE</w:t>
      </w:r>
    </w:p>
    <w:p w14:paraId="24CA7EA8" w14:textId="2C1B7F46" w:rsidR="00121EBB" w:rsidRPr="00DE7718" w:rsidRDefault="00121EBB" w:rsidP="00121EBB">
      <w:pPr>
        <w:pStyle w:val="normal-000006"/>
        <w:spacing w:before="120" w:after="120" w:line="300" w:lineRule="exact"/>
        <w:rPr>
          <w:rStyle w:val="zadanifontodlomka-000002"/>
        </w:rPr>
      </w:pPr>
      <w:r>
        <w:rPr>
          <w:rStyle w:val="zadanifontodlomka-000002"/>
        </w:rPr>
        <w:t xml:space="preserve">Gubitak uslijed smanjene vrijednosti tovnih svinja </w:t>
      </w:r>
      <w:r w:rsidRPr="0036191D">
        <w:rPr>
          <w:rStyle w:val="zadanifontodlomka-000002"/>
        </w:rPr>
        <w:t xml:space="preserve">utvrđuje se na način da se umnožak težine živih svinja isporučenih </w:t>
      </w:r>
      <w:r w:rsidRPr="00DE7718">
        <w:rPr>
          <w:rStyle w:val="zadanifontodlomka-000002"/>
        </w:rPr>
        <w:t xml:space="preserve">izravno u klaonicu (evidentiranih u sustavu razvrstavanja i označivanja na liniji klanja kao T1 ili T2) i </w:t>
      </w:r>
      <w:r w:rsidR="00886B66" w:rsidRPr="00DE7718">
        <w:rPr>
          <w:rStyle w:val="zadanifontodlomka-000002"/>
        </w:rPr>
        <w:t xml:space="preserve">tržišne </w:t>
      </w:r>
      <w:r w:rsidRPr="00DE7718">
        <w:rPr>
          <w:rStyle w:val="zadanifontodlomka-000002"/>
        </w:rPr>
        <w:t>cijene</w:t>
      </w:r>
      <w:r w:rsidR="00886B66" w:rsidRPr="00DE7718">
        <w:rPr>
          <w:rStyle w:val="zadanifontodlomka-000002"/>
        </w:rPr>
        <w:t xml:space="preserve"> objavljene od strane</w:t>
      </w:r>
      <w:r w:rsidRPr="00DE7718">
        <w:rPr>
          <w:rStyle w:val="zadanifontodlomka-000002"/>
        </w:rPr>
        <w:t xml:space="preserve"> </w:t>
      </w:r>
      <w:r w:rsidR="00886B66" w:rsidRPr="00DE7718">
        <w:rPr>
          <w:rStyle w:val="zadanifontodlomka-000002"/>
        </w:rPr>
        <w:t xml:space="preserve">Udruženja proizvođačkih organizacija proizvođača stoke i mesa - </w:t>
      </w:r>
      <w:r w:rsidR="00B6492D" w:rsidRPr="00DE7718">
        <w:rPr>
          <w:rStyle w:val="zadanifontodlomka-000002"/>
        </w:rPr>
        <w:t>VEZG</w:t>
      </w:r>
      <w:r w:rsidRPr="00DE7718">
        <w:rPr>
          <w:rStyle w:val="FootnoteReference"/>
        </w:rPr>
        <w:footnoteReference w:id="2"/>
      </w:r>
      <w:r w:rsidRPr="00DE7718">
        <w:rPr>
          <w:rStyle w:val="zadanifontodlomka-000002"/>
        </w:rPr>
        <w:t xml:space="preserve"> u tjednu isporuke svinja na klanje umanji za prihod od prodaje </w:t>
      </w:r>
      <w:r w:rsidR="00617AA2" w:rsidRPr="00DE7718">
        <w:rPr>
          <w:rStyle w:val="zadanifontodlomka-000002"/>
        </w:rPr>
        <w:t>istih</w:t>
      </w:r>
      <w:r w:rsidRPr="00DE7718">
        <w:rPr>
          <w:rStyle w:val="zadanifontodlomka-000002"/>
        </w:rPr>
        <w:t xml:space="preserve"> i druga plaćanja za iste prihvatljive troškove ukoliko postoje.</w:t>
      </w:r>
    </w:p>
    <w:p w14:paraId="0769B7D2" w14:textId="5242D848" w:rsidR="00121EBB" w:rsidRDefault="00121EBB" w:rsidP="00121EBB">
      <w:pPr>
        <w:pStyle w:val="normal-000006"/>
        <w:spacing w:before="120" w:after="120" w:line="300" w:lineRule="exact"/>
        <w:rPr>
          <w:rStyle w:val="zadanifontodlomka-000002"/>
        </w:rPr>
      </w:pPr>
      <w:r w:rsidRPr="00DE7718">
        <w:rPr>
          <w:rStyle w:val="zadanifontodlomka-000002"/>
        </w:rPr>
        <w:t xml:space="preserve">Iznos potpore ne može premašiti 100% utvrđenog gubitka i ne može biti veći od umnoška težine živih svinja isporučenih na klanje i 15% </w:t>
      </w:r>
      <w:r w:rsidR="00886B66" w:rsidRPr="00DE7718">
        <w:rPr>
          <w:rStyle w:val="zadanifontodlomka-000002"/>
        </w:rPr>
        <w:t>tržišne cijene</w:t>
      </w:r>
      <w:r w:rsidR="00733A1E" w:rsidRPr="00DE7718">
        <w:rPr>
          <w:rStyle w:val="zadanifontodlomka-000002"/>
          <w:vertAlign w:val="superscript"/>
        </w:rPr>
        <w:t>2</w:t>
      </w:r>
      <w:r w:rsidRPr="00DE7718">
        <w:rPr>
          <w:rStyle w:val="zadanifontodlomka-000002"/>
        </w:rPr>
        <w:t xml:space="preserve"> u tjednu </w:t>
      </w:r>
      <w:r w:rsidRPr="00E47189">
        <w:rPr>
          <w:rStyle w:val="zadanifontodlomka-000002"/>
        </w:rPr>
        <w:t>isporuke</w:t>
      </w:r>
      <w:r w:rsidR="00283BAB">
        <w:rPr>
          <w:rStyle w:val="zadanifontodlomka-000002"/>
        </w:rPr>
        <w:t>.</w:t>
      </w:r>
    </w:p>
    <w:p w14:paraId="7DBD9D05" w14:textId="77777777" w:rsidR="00121EBB" w:rsidRDefault="00121EBB" w:rsidP="00121EBB">
      <w:pPr>
        <w:pStyle w:val="normal-000006"/>
        <w:spacing w:before="120" w:after="120" w:line="300" w:lineRule="exact"/>
      </w:pPr>
      <w:r>
        <w:rPr>
          <w:rStyle w:val="zadanifontodlomka-000002"/>
        </w:rPr>
        <w:t>Masa svinjskih trupova evidentirana na liniji klanja iskazuje se kao težina živih svinja koristeći prosječan randman prema podatcima Državnog zavoda za statistiku</w:t>
      </w:r>
      <w:r>
        <w:rPr>
          <w:rStyle w:val="FootnoteReference"/>
        </w:rPr>
        <w:footnoteReference w:id="3"/>
      </w:r>
      <w:r>
        <w:rPr>
          <w:rStyle w:val="zadanifontodlomka-000002"/>
        </w:rPr>
        <w:t xml:space="preserve"> koji iznosi 78%.</w:t>
      </w:r>
      <w:r>
        <w:t xml:space="preserve"> </w:t>
      </w:r>
    </w:p>
    <w:p w14:paraId="084A4876" w14:textId="77777777" w:rsidR="00121EBB" w:rsidRDefault="00121EBB" w:rsidP="00777C79">
      <w:pPr>
        <w:pStyle w:val="Heading1"/>
        <w:spacing w:before="120" w:beforeAutospacing="0" w:after="120" w:afterAutospacing="0" w:line="300" w:lineRule="exact"/>
        <w:rPr>
          <w:rStyle w:val="zadanifontodlomka-000001"/>
          <w:rFonts w:eastAsia="Times New Roman"/>
          <w:b/>
          <w:bCs/>
        </w:rPr>
      </w:pPr>
    </w:p>
    <w:p w14:paraId="44ED7F7D" w14:textId="6E409BA1" w:rsidR="00772018" w:rsidRDefault="00121EBB" w:rsidP="00777C79">
      <w:pPr>
        <w:pStyle w:val="Heading1"/>
        <w:spacing w:before="120" w:beforeAutospacing="0" w:after="120" w:afterAutospacing="0" w:line="300" w:lineRule="exact"/>
        <w:rPr>
          <w:rFonts w:eastAsia="Times New Roman"/>
          <w:sz w:val="24"/>
          <w:szCs w:val="24"/>
        </w:rPr>
      </w:pPr>
      <w:r>
        <w:rPr>
          <w:rStyle w:val="zadanifontodlomka-000001"/>
          <w:rFonts w:eastAsia="Times New Roman"/>
          <w:b/>
          <w:bCs/>
        </w:rPr>
        <w:t>7</w:t>
      </w:r>
      <w:r w:rsidR="00252FF2">
        <w:rPr>
          <w:rStyle w:val="zadanifontodlomka-000001"/>
          <w:rFonts w:eastAsia="Times New Roman"/>
          <w:b/>
          <w:bCs/>
        </w:rPr>
        <w:t xml:space="preserve">. OBLIK I NAČIN DODJELE POTPORE </w:t>
      </w:r>
    </w:p>
    <w:p w14:paraId="6640C309" w14:textId="77777777" w:rsidR="00772018" w:rsidRDefault="00252FF2" w:rsidP="00777C79">
      <w:pPr>
        <w:pStyle w:val="normal-000006"/>
        <w:spacing w:before="120" w:after="120" w:line="300" w:lineRule="exact"/>
      </w:pPr>
      <w:r>
        <w:rPr>
          <w:rStyle w:val="zadanifontodlomka-000002"/>
        </w:rPr>
        <w:t xml:space="preserve">Potpora se dodjeljuje u obliku izravnih bespovratnih sredstava, svi iznosi potpore moraju biti bruto iznosi, tj. prije odbitka poreza ili drugih troškova. Potpora se u cijelosti financira iz državnog proračuna Republike Hrvatske. </w:t>
      </w:r>
    </w:p>
    <w:p w14:paraId="5D872E4C" w14:textId="77777777" w:rsidR="00772018" w:rsidRDefault="00252FF2" w:rsidP="00777C79">
      <w:pPr>
        <w:pStyle w:val="normal-000006"/>
        <w:spacing w:before="120" w:after="120" w:line="300" w:lineRule="exact"/>
      </w:pPr>
      <w:r>
        <w:rPr>
          <w:rStyle w:val="zadanifontodlomka-000002"/>
        </w:rPr>
        <w:t>Na temelju dostavljene dokumentacije, podataka iz dostupnih registara i za ovu svrhu zatraženih podataka iz drugih registara obavlja se administrativna obrada zahtjeva za potporu.</w:t>
      </w:r>
      <w:r>
        <w:t xml:space="preserve"> </w:t>
      </w:r>
    </w:p>
    <w:p w14:paraId="26080762" w14:textId="2A626F86" w:rsidR="00772018" w:rsidRDefault="00772018" w:rsidP="00777C79">
      <w:pPr>
        <w:pStyle w:val="normal-000013"/>
        <w:spacing w:before="120" w:after="120" w:line="300" w:lineRule="exact"/>
      </w:pPr>
    </w:p>
    <w:p w14:paraId="1D0FF20D" w14:textId="611CBB99" w:rsidR="00772018" w:rsidRDefault="00121EBB" w:rsidP="00777C79">
      <w:pPr>
        <w:pStyle w:val="Heading1"/>
        <w:spacing w:before="120" w:beforeAutospacing="0" w:after="120" w:afterAutospacing="0" w:line="300" w:lineRule="exact"/>
        <w:rPr>
          <w:rFonts w:eastAsia="Times New Roman"/>
          <w:sz w:val="24"/>
          <w:szCs w:val="24"/>
        </w:rPr>
      </w:pPr>
      <w:r>
        <w:rPr>
          <w:rStyle w:val="zadanifontodlomka-000001"/>
          <w:rFonts w:eastAsia="Times New Roman"/>
          <w:b/>
          <w:bCs/>
        </w:rPr>
        <w:t>8</w:t>
      </w:r>
      <w:r w:rsidR="00252FF2">
        <w:rPr>
          <w:rStyle w:val="zadanifontodlomka-000001"/>
          <w:rFonts w:eastAsia="Times New Roman"/>
          <w:b/>
          <w:bCs/>
        </w:rPr>
        <w:t xml:space="preserve">. FINANCIJSKA SREDSTVA ZA PROVEDBU PROGRAMA </w:t>
      </w:r>
    </w:p>
    <w:p w14:paraId="70ACB21A" w14:textId="546B991C" w:rsidR="00E43923" w:rsidRPr="00E43923" w:rsidRDefault="00252FF2" w:rsidP="00E43923">
      <w:pPr>
        <w:pStyle w:val="normal-000006"/>
        <w:spacing w:before="120" w:after="120" w:line="300" w:lineRule="exact"/>
        <w:rPr>
          <w:rStyle w:val="zadanifontodlomka-000002"/>
        </w:rPr>
      </w:pPr>
      <w:r w:rsidRPr="00E43923">
        <w:rPr>
          <w:rStyle w:val="zadanifontodlomka-000002"/>
        </w:rPr>
        <w:t xml:space="preserve">Ukupna sredstva za provedbu Programa </w:t>
      </w:r>
      <w:r w:rsidR="00E43923" w:rsidRPr="00A76D7A">
        <w:rPr>
          <w:rStyle w:val="zadanifontodlomka-000002"/>
        </w:rPr>
        <w:t>iznose</w:t>
      </w:r>
      <w:r w:rsidRPr="00A76D7A">
        <w:rPr>
          <w:rStyle w:val="zadanifontodlomka-000002"/>
        </w:rPr>
        <w:t xml:space="preserve"> </w:t>
      </w:r>
      <w:r w:rsidR="007259DE">
        <w:rPr>
          <w:rStyle w:val="zadanifontodlomka-000002"/>
        </w:rPr>
        <w:t>5</w:t>
      </w:r>
      <w:r w:rsidRPr="00A76D7A">
        <w:rPr>
          <w:rStyle w:val="zadanifontodlomka-000002"/>
        </w:rPr>
        <w:t>.</w:t>
      </w:r>
      <w:r w:rsidR="007259DE">
        <w:rPr>
          <w:rStyle w:val="zadanifontodlomka-000002"/>
        </w:rPr>
        <w:t>0</w:t>
      </w:r>
      <w:r w:rsidRPr="00A76D7A">
        <w:rPr>
          <w:rStyle w:val="zadanifontodlomka-000002"/>
        </w:rPr>
        <w:t>00.000,00 eura</w:t>
      </w:r>
      <w:r w:rsidR="00E43923" w:rsidRPr="00A76D7A">
        <w:rPr>
          <w:rStyle w:val="zadanifontodlomka-000002"/>
        </w:rPr>
        <w:t xml:space="preserve"> </w:t>
      </w:r>
      <w:r w:rsidR="00C70B86" w:rsidRPr="00A76D7A">
        <w:rPr>
          <w:rFonts w:eastAsia="Times New Roman"/>
        </w:rPr>
        <w:t>i osigurana</w:t>
      </w:r>
      <w:r w:rsidR="00C70B86">
        <w:rPr>
          <w:rFonts w:eastAsia="Times New Roman"/>
        </w:rPr>
        <w:t xml:space="preserve"> su </w:t>
      </w:r>
      <w:r w:rsidR="00C70B86" w:rsidRPr="00C20967">
        <w:rPr>
          <w:rFonts w:eastAsia="Times New Roman"/>
        </w:rPr>
        <w:t>u Državnom proračunu Republike Hrvatske</w:t>
      </w:r>
      <w:r w:rsidR="00C70B86">
        <w:rPr>
          <w:rFonts w:eastAsia="Times New Roman"/>
        </w:rPr>
        <w:t xml:space="preserve"> </w:t>
      </w:r>
      <w:r w:rsidR="00373E8E" w:rsidRPr="00373E8E">
        <w:rPr>
          <w:rFonts w:eastAsia="Times New Roman"/>
        </w:rPr>
        <w:t xml:space="preserve">za 2024. godinu i projekcijama za 2025. i 2026. godinu </w:t>
      </w:r>
      <w:r w:rsidR="00C70B86" w:rsidRPr="00C20967">
        <w:rPr>
          <w:rFonts w:eastAsia="Times New Roman"/>
        </w:rPr>
        <w:t>unutar razdjela 060 Ministarstva poljoprivrede</w:t>
      </w:r>
      <w:r w:rsidR="00E43923" w:rsidRPr="00E43923">
        <w:rPr>
          <w:rStyle w:val="zadanifontodlomka-000002"/>
        </w:rPr>
        <w:t>.</w:t>
      </w:r>
    </w:p>
    <w:p w14:paraId="439B2AC8" w14:textId="19E18872" w:rsidR="00772018" w:rsidRDefault="00772018" w:rsidP="00777C79">
      <w:pPr>
        <w:pStyle w:val="normal-000006"/>
        <w:spacing w:before="120" w:after="120" w:line="300" w:lineRule="exact"/>
      </w:pPr>
    </w:p>
    <w:p w14:paraId="32C51CBD" w14:textId="468E01FE" w:rsidR="00772018" w:rsidRDefault="00121EBB" w:rsidP="00777C79">
      <w:pPr>
        <w:pStyle w:val="Heading1"/>
        <w:spacing w:before="120" w:beforeAutospacing="0" w:after="120" w:afterAutospacing="0" w:line="300" w:lineRule="exact"/>
        <w:rPr>
          <w:rFonts w:eastAsia="Times New Roman"/>
          <w:sz w:val="24"/>
          <w:szCs w:val="24"/>
        </w:rPr>
      </w:pPr>
      <w:r>
        <w:rPr>
          <w:rStyle w:val="zadanifontodlomka-000001"/>
          <w:rFonts w:eastAsia="Times New Roman"/>
          <w:b/>
          <w:bCs/>
        </w:rPr>
        <w:t>9</w:t>
      </w:r>
      <w:r w:rsidR="00252FF2">
        <w:rPr>
          <w:rStyle w:val="zadanifontodlomka-000001"/>
          <w:rFonts w:eastAsia="Times New Roman"/>
          <w:b/>
          <w:bCs/>
        </w:rPr>
        <w:t xml:space="preserve">. PROVEDBA PROGRAMA </w:t>
      </w:r>
    </w:p>
    <w:p w14:paraId="4EEC4F95" w14:textId="60DAF008" w:rsidR="00772018" w:rsidRDefault="00252FF2" w:rsidP="00777C79">
      <w:pPr>
        <w:pStyle w:val="normal-000006"/>
        <w:spacing w:before="120" w:after="120" w:line="300" w:lineRule="exact"/>
      </w:pPr>
      <w:r>
        <w:rPr>
          <w:rStyle w:val="zadanifontodlomka-000002"/>
        </w:rPr>
        <w:t>Ministarstvo poljoprivrede odgovorno je za izradu i upravljanje ovim Programom. Program se primjenjuje na cijelom području Republike Hrvatske</w:t>
      </w:r>
      <w:r w:rsidR="00283BAB">
        <w:rPr>
          <w:rStyle w:val="zadanifontodlomka-000002"/>
        </w:rPr>
        <w:t xml:space="preserve"> i provodi se u 2024. godini</w:t>
      </w:r>
      <w:r>
        <w:rPr>
          <w:rStyle w:val="zadanifontodlomka-000002"/>
        </w:rPr>
        <w:t xml:space="preserve">. </w:t>
      </w:r>
    </w:p>
    <w:p w14:paraId="0F815063" w14:textId="63230D8F" w:rsidR="00772018" w:rsidRDefault="00F7663E" w:rsidP="00777C79">
      <w:pPr>
        <w:pStyle w:val="normal-000006"/>
        <w:spacing w:before="120" w:after="120" w:line="300" w:lineRule="exact"/>
      </w:pPr>
      <w:r>
        <w:rPr>
          <w:rStyle w:val="zadanifontodlomka-000002"/>
        </w:rPr>
        <w:lastRenderedPageBreak/>
        <w:t>Detaljna p</w:t>
      </w:r>
      <w:r w:rsidR="00252FF2">
        <w:rPr>
          <w:rStyle w:val="zadanifontodlomka-000002"/>
        </w:rPr>
        <w:t>rovedba ovog Programa propisat će se Pravilnikom, a provodit će ga Agencija za plaćanja u poljoprivredi</w:t>
      </w:r>
      <w:r w:rsidR="003B56CA">
        <w:rPr>
          <w:rStyle w:val="zadanifontodlomka-000002"/>
        </w:rPr>
        <w:t>,</w:t>
      </w:r>
      <w:r w:rsidR="00252FF2">
        <w:rPr>
          <w:rStyle w:val="zadanifontodlomka-000002"/>
        </w:rPr>
        <w:t xml:space="preserve"> ribarstvu i ruralnom razvoju. Pravilnikom će se propisati detaljni uvjeti prihvatljivosti te potrebni dokazi o ispunjavanju uvjeta prihvatljivosti, razdoblje i način podnošenja zahtjeva za potporu, administrativna kontrola, isplata i povrat sredstava.</w:t>
      </w:r>
      <w:r w:rsidR="00252FF2">
        <w:t xml:space="preserve"> </w:t>
      </w:r>
    </w:p>
    <w:p w14:paraId="6EF5ADF8" w14:textId="77777777" w:rsidR="00772018" w:rsidRDefault="00252FF2" w:rsidP="00777C79">
      <w:pPr>
        <w:pStyle w:val="normal-000006"/>
        <w:spacing w:before="120" w:after="120" w:line="300" w:lineRule="exact"/>
      </w:pPr>
      <w:r>
        <w:rPr>
          <w:rStyle w:val="zadanifontodlomka-000002"/>
        </w:rPr>
        <w:t xml:space="preserve">Ministarstvo poljoprivrede će poštovati tzv. “klauzulu mirovanja“ te neće dodjeljivati potporu temeljem ovoga Programa prije dobivanja suglasnosti, odnosno odobrenja Europske komisije. </w:t>
      </w:r>
    </w:p>
    <w:p w14:paraId="621FF249" w14:textId="46D26A54" w:rsidR="007259DE" w:rsidRDefault="007259DE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14D374D" w14:textId="77777777" w:rsidR="000A7936" w:rsidRDefault="000A793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643F88DA" w14:textId="77777777" w:rsidR="000A7936" w:rsidRDefault="000A793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7E9EC9A2" w14:textId="3E1FEFAB" w:rsidR="00772018" w:rsidRDefault="00121EBB" w:rsidP="00777C79">
      <w:pPr>
        <w:pStyle w:val="Heading1"/>
        <w:spacing w:before="120" w:beforeAutospacing="0" w:after="120" w:afterAutospacing="0" w:line="300" w:lineRule="exact"/>
        <w:rPr>
          <w:rFonts w:eastAsia="Times New Roman"/>
          <w:sz w:val="24"/>
          <w:szCs w:val="24"/>
        </w:rPr>
      </w:pPr>
      <w:r>
        <w:rPr>
          <w:rStyle w:val="zadanifontodlomka-000001"/>
          <w:rFonts w:eastAsia="Times New Roman"/>
          <w:b/>
          <w:bCs/>
        </w:rPr>
        <w:t>10</w:t>
      </w:r>
      <w:r w:rsidR="00252FF2">
        <w:rPr>
          <w:rStyle w:val="zadanifontodlomka-000001"/>
          <w:rFonts w:eastAsia="Times New Roman"/>
          <w:b/>
          <w:bCs/>
        </w:rPr>
        <w:t xml:space="preserve">. PRAVILA O DODJELI POTPORE </w:t>
      </w:r>
    </w:p>
    <w:p w14:paraId="2CAA5A5E" w14:textId="77777777" w:rsidR="00772018" w:rsidRDefault="00252FF2" w:rsidP="00777C79">
      <w:pPr>
        <w:pStyle w:val="normal-000006"/>
        <w:spacing w:before="120" w:after="120" w:line="300" w:lineRule="exact"/>
      </w:pPr>
      <w:r>
        <w:rPr>
          <w:rStyle w:val="zadanifontodlomka-000002"/>
        </w:rPr>
        <w:t>Potpore iz ovoga Programa ne mogu se zbrajati sa bilo kojom drugom potporom za iste prihvatljive troškove.</w:t>
      </w:r>
      <w:r>
        <w:t xml:space="preserve"> </w:t>
      </w:r>
    </w:p>
    <w:p w14:paraId="1E598E35" w14:textId="77777777" w:rsidR="00772018" w:rsidRDefault="00252FF2" w:rsidP="00166D11">
      <w:pPr>
        <w:pStyle w:val="normal-000006"/>
        <w:spacing w:after="0" w:line="300" w:lineRule="exact"/>
      </w:pPr>
      <w:r>
        <w:rPr>
          <w:rStyle w:val="zadanifontodlomka-000002"/>
        </w:rPr>
        <w:t>Prema ovom Programu ne mogu se dodijeliti potpore:</w:t>
      </w:r>
      <w:r>
        <w:t xml:space="preserve"> </w:t>
      </w:r>
    </w:p>
    <w:p w14:paraId="6CB15AB9" w14:textId="77777777" w:rsidR="00772018" w:rsidRDefault="00252FF2" w:rsidP="00166D11">
      <w:pPr>
        <w:pStyle w:val="normal-000006"/>
        <w:spacing w:after="0" w:line="300" w:lineRule="exact"/>
      </w:pPr>
      <w:r>
        <w:rPr>
          <w:rStyle w:val="zadanifontodlomka-000002"/>
        </w:rPr>
        <w:t>- poduzetnicima koji podliježu neizvršenom nalogu za povrat sredstava na temelju prethodne odluke Europske komisije kojom se potpora ocjenjuje nezakonitom i nespojivom s unutarnjim tržištem,</w:t>
      </w:r>
      <w:r>
        <w:t xml:space="preserve"> </w:t>
      </w:r>
    </w:p>
    <w:p w14:paraId="6AF25262" w14:textId="1F764D9B" w:rsidR="00772018" w:rsidRDefault="00252FF2" w:rsidP="00252FF2">
      <w:pPr>
        <w:pStyle w:val="normal-000006"/>
        <w:spacing w:after="0" w:line="300" w:lineRule="exact"/>
      </w:pPr>
      <w:r>
        <w:rPr>
          <w:rStyle w:val="zadanifontodlomka-000002"/>
        </w:rPr>
        <w:t>- poduzetnicima u teškoćama, izuzev u slučaju kada su iste uzrokovane pojavom afričke svinjske kug</w:t>
      </w:r>
      <w:r w:rsidR="00560868">
        <w:rPr>
          <w:rStyle w:val="zadanifontodlomka-000002"/>
        </w:rPr>
        <w:t>e</w:t>
      </w:r>
      <w:r w:rsidR="004E7F2F">
        <w:rPr>
          <w:rStyle w:val="zadanifontodlomka-000002"/>
        </w:rPr>
        <w:t>,</w:t>
      </w:r>
      <w:r>
        <w:t xml:space="preserve"> </w:t>
      </w:r>
    </w:p>
    <w:p w14:paraId="6D4F5815" w14:textId="2F1AE356" w:rsidR="00772018" w:rsidRDefault="00252FF2" w:rsidP="00252FF2">
      <w:pPr>
        <w:pStyle w:val="normal-000006"/>
        <w:spacing w:after="0" w:line="300" w:lineRule="exact"/>
      </w:pPr>
      <w:r>
        <w:rPr>
          <w:rStyle w:val="zadanifontodlomka-000002"/>
        </w:rPr>
        <w:t>- proizvođačima koji ne udovoljavaju propisanim obvezama vezano uz prevenciju i kontrolu afričke svinjske kuge</w:t>
      </w:r>
      <w:r w:rsidR="004E7F2F">
        <w:rPr>
          <w:rStyle w:val="zadanifontodlomka-000002"/>
        </w:rPr>
        <w:t>.</w:t>
      </w:r>
    </w:p>
    <w:p w14:paraId="675ACEF0" w14:textId="41536722" w:rsidR="009354C3" w:rsidRPr="00C628EE" w:rsidRDefault="006E2DFC" w:rsidP="006E2DFC">
      <w:pPr>
        <w:pStyle w:val="normal-000006"/>
        <w:tabs>
          <w:tab w:val="left" w:pos="1245"/>
        </w:tabs>
        <w:spacing w:before="120" w:after="120" w:line="300" w:lineRule="exact"/>
      </w:pPr>
      <w:r w:rsidRPr="00C628EE">
        <w:tab/>
      </w:r>
    </w:p>
    <w:p w14:paraId="500562A2" w14:textId="0ACCF4F8" w:rsidR="009354C3" w:rsidRPr="00C628EE" w:rsidRDefault="009354C3" w:rsidP="00650CAF">
      <w:pPr>
        <w:pStyle w:val="normal-000006"/>
        <w:spacing w:before="120" w:after="120" w:line="300" w:lineRule="exact"/>
      </w:pPr>
      <w:r w:rsidRPr="00C628EE">
        <w:t>Ukolik</w:t>
      </w:r>
      <w:r w:rsidR="006E2DFC" w:rsidRPr="00C628EE">
        <w:t>o</w:t>
      </w:r>
      <w:r w:rsidRPr="00C628EE">
        <w:t xml:space="preserve"> korisnik potpore iz ovoga Programa </w:t>
      </w:r>
      <w:r w:rsidR="006E2DFC" w:rsidRPr="00C628EE">
        <w:t>isporuči manji</w:t>
      </w:r>
      <w:r w:rsidRPr="00C628EE">
        <w:t xml:space="preserve"> broj</w:t>
      </w:r>
      <w:r w:rsidR="00915281" w:rsidRPr="00C628EE">
        <w:t xml:space="preserve"> grla tovnih</w:t>
      </w:r>
      <w:r w:rsidRPr="00C628EE">
        <w:t xml:space="preserve"> svinja na klanje u klaonice određene od strane Ministarstva poljoprivrede u razdoblju od 1. ožujka 2024. do 1. rujna 2024. u odnosu na broj isporučenih grla tovnih svinja na klanje u odobrene objekte i/ili izvezenih grla tovnih svinja u istom razdoblju 2022. godine, isti </w:t>
      </w:r>
      <w:r w:rsidR="006E2DFC" w:rsidRPr="00C628EE">
        <w:t>je</w:t>
      </w:r>
      <w:r w:rsidRPr="00C628EE">
        <w:t xml:space="preserve"> u obvezi učiniti povrat potpore kako slijedi:</w:t>
      </w:r>
    </w:p>
    <w:p w14:paraId="4614D633" w14:textId="1391FEE2" w:rsidR="009354C3" w:rsidRPr="00C628EE" w:rsidRDefault="009354C3" w:rsidP="009354C3">
      <w:pPr>
        <w:pStyle w:val="normal-000006"/>
        <w:spacing w:before="120" w:after="120" w:line="300" w:lineRule="exact"/>
      </w:pPr>
      <w:r w:rsidRPr="00C628EE">
        <w:t xml:space="preserve">- za smanjenje do </w:t>
      </w:r>
      <w:r w:rsidR="00E7166F">
        <w:t>3</w:t>
      </w:r>
      <w:r w:rsidRPr="00C628EE">
        <w:t>0% korisnik je u obvezi učiniti povrat potpore u jednakom postotnom iznosu na ukupno ostvarenu potporu koliko je u postotnom iznosu utvrđeno smanjenje broja</w:t>
      </w:r>
      <w:r w:rsidR="00211BBB" w:rsidRPr="00C628EE">
        <w:t xml:space="preserve"> isporučenih</w:t>
      </w:r>
      <w:r w:rsidRPr="00C628EE">
        <w:t xml:space="preserve"> grla,</w:t>
      </w:r>
    </w:p>
    <w:p w14:paraId="43C0C2FA" w14:textId="0D6692AE" w:rsidR="009354C3" w:rsidRDefault="009354C3" w:rsidP="009354C3">
      <w:pPr>
        <w:pStyle w:val="normal-000006"/>
        <w:spacing w:before="120" w:after="120" w:line="300" w:lineRule="exact"/>
      </w:pPr>
      <w:r w:rsidRPr="00C628EE">
        <w:t xml:space="preserve">- za smanjenje veće od </w:t>
      </w:r>
      <w:r w:rsidR="00E7166F">
        <w:t>3</w:t>
      </w:r>
      <w:r w:rsidRPr="00C628EE">
        <w:t>0% korisnik je u obvezi učiniti povrat cjelokupnog iznosa potpore dodijeljene kroz ovaj Program.</w:t>
      </w:r>
    </w:p>
    <w:p w14:paraId="6A12DDA8" w14:textId="7B899A13" w:rsidR="00E7166F" w:rsidRDefault="00FF6F92" w:rsidP="009354C3">
      <w:pPr>
        <w:pStyle w:val="normal-000006"/>
        <w:spacing w:before="120" w:after="120" w:line="300" w:lineRule="exact"/>
      </w:pPr>
      <w:r>
        <w:t xml:space="preserve">Ukoliko korisnik potpore iz ovoga Programa nije mogao ispuniti propisane obveze isporuke broja svinja na klanje u odnosu na broj grla isporučenih na klanje i/ili izvezenih u istom razdoblju 2022. godine zbog više sile ili izvanrednih okolnosti, nije u obvezi povrata </w:t>
      </w:r>
      <w:r w:rsidR="00450F2D">
        <w:t xml:space="preserve">novčanih </w:t>
      </w:r>
      <w:r>
        <w:t>sredstava.</w:t>
      </w:r>
    </w:p>
    <w:p w14:paraId="66FD7E34" w14:textId="77777777" w:rsidR="009354C3" w:rsidRDefault="009354C3" w:rsidP="00650CAF">
      <w:pPr>
        <w:pStyle w:val="normal-000006"/>
        <w:spacing w:before="120" w:after="120" w:line="300" w:lineRule="exact"/>
        <w:rPr>
          <w:color w:val="FF0000"/>
        </w:rPr>
      </w:pPr>
    </w:p>
    <w:p w14:paraId="651702C3" w14:textId="57B3218A" w:rsidR="00772018" w:rsidRDefault="00252FF2" w:rsidP="00777C79">
      <w:pPr>
        <w:pStyle w:val="Heading1"/>
        <w:spacing w:before="120" w:beforeAutospacing="0" w:after="120" w:afterAutospacing="0" w:line="300" w:lineRule="exact"/>
        <w:rPr>
          <w:rFonts w:eastAsia="Times New Roman"/>
          <w:sz w:val="24"/>
          <w:szCs w:val="24"/>
        </w:rPr>
      </w:pPr>
      <w:r>
        <w:rPr>
          <w:rStyle w:val="zadanifontodlomka-000001"/>
          <w:rFonts w:eastAsia="Times New Roman"/>
          <w:b/>
          <w:bCs/>
        </w:rPr>
        <w:t>1</w:t>
      </w:r>
      <w:r w:rsidR="00121EBB">
        <w:rPr>
          <w:rStyle w:val="zadanifontodlomka-000001"/>
          <w:rFonts w:eastAsia="Times New Roman"/>
          <w:b/>
          <w:bCs/>
        </w:rPr>
        <w:t>1</w:t>
      </w:r>
      <w:r>
        <w:rPr>
          <w:rStyle w:val="zadanifontodlomka-000001"/>
          <w:rFonts w:eastAsia="Times New Roman"/>
          <w:b/>
          <w:bCs/>
        </w:rPr>
        <w:t xml:space="preserve">. PRAĆENJE I IZVJEŠĆIVANJE </w:t>
      </w:r>
    </w:p>
    <w:p w14:paraId="3ED1DB24" w14:textId="1DA0D956" w:rsidR="00891DF2" w:rsidRDefault="00252FF2" w:rsidP="00777C79">
      <w:pPr>
        <w:pStyle w:val="normal-000006"/>
        <w:spacing w:before="120" w:after="120" w:line="300" w:lineRule="exact"/>
      </w:pPr>
      <w:r>
        <w:rPr>
          <w:rStyle w:val="zadanifontodlomka-000002"/>
        </w:rPr>
        <w:t>Ministarstvo poljoprivrede se obvezuje poštivati obveze transparentnosti i izvješćivanja. Informacije o dodjeli potpore čuvat će se najmanje 10 godina od datuma dodjele potpore i na zahtjev će se dostaviti Europskoj komisiji.</w:t>
      </w:r>
    </w:p>
    <w:sectPr w:rsidR="0089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3561D" w14:textId="77777777" w:rsidR="0003259A" w:rsidRDefault="0003259A" w:rsidP="00007AB6">
      <w:pPr>
        <w:spacing w:after="0" w:line="240" w:lineRule="auto"/>
      </w:pPr>
      <w:r>
        <w:separator/>
      </w:r>
    </w:p>
  </w:endnote>
  <w:endnote w:type="continuationSeparator" w:id="0">
    <w:p w14:paraId="434E8523" w14:textId="77777777" w:rsidR="0003259A" w:rsidRDefault="0003259A" w:rsidP="0000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178B4" w14:textId="77777777" w:rsidR="0003259A" w:rsidRDefault="0003259A" w:rsidP="00007AB6">
      <w:pPr>
        <w:spacing w:after="0" w:line="240" w:lineRule="auto"/>
      </w:pPr>
      <w:r>
        <w:separator/>
      </w:r>
    </w:p>
  </w:footnote>
  <w:footnote w:type="continuationSeparator" w:id="0">
    <w:p w14:paraId="105AC009" w14:textId="77777777" w:rsidR="0003259A" w:rsidRDefault="0003259A" w:rsidP="00007AB6">
      <w:pPr>
        <w:spacing w:after="0" w:line="240" w:lineRule="auto"/>
      </w:pPr>
      <w:r>
        <w:continuationSeparator/>
      </w:r>
    </w:p>
  </w:footnote>
  <w:footnote w:id="1">
    <w:p w14:paraId="7E101615" w14:textId="3CEE6D2E" w:rsidR="00007AB6" w:rsidRDefault="00007A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zadanifontodlomka-000004"/>
        </w:rPr>
        <w:t>Uredba Komisije (EU) 2022/2472 оd 14. prosinca 2022. o proglašenju određenih kategorija potpora u sektorima poljoprivrede i šumarstva te u ruralnim područjima spojivima s unutarnjim tržištem u primjeni članaka 107. i 108. Ugovora o funkcioniranju Europske unije (SL L 327/1,21.12.2022.)</w:t>
      </w:r>
    </w:p>
  </w:footnote>
  <w:footnote w:id="2">
    <w:p w14:paraId="0CF562C2" w14:textId="73AA3A39" w:rsidR="00B6492D" w:rsidRPr="00B6492D" w:rsidRDefault="00121EBB" w:rsidP="00B6492D">
      <w:pPr>
        <w:pStyle w:val="FootnoteText"/>
        <w:rPr>
          <w:rStyle w:val="zadanifontodlomka-000004"/>
        </w:rPr>
      </w:pPr>
      <w:r w:rsidRPr="00F7663E">
        <w:rPr>
          <w:rStyle w:val="zadanifontodlomka-000004"/>
        </w:rPr>
        <w:footnoteRef/>
      </w:r>
      <w:r w:rsidRPr="00F7663E">
        <w:rPr>
          <w:rStyle w:val="zadanifontodlomka-000004"/>
        </w:rPr>
        <w:t xml:space="preserve"> </w:t>
      </w:r>
      <w:r w:rsidR="00886B66">
        <w:rPr>
          <w:rStyle w:val="zadanifontodlomka-000004"/>
        </w:rPr>
        <w:t xml:space="preserve">Udruženje proizvođačih organizacija proizvođača stoke i mesa Njemačke (njem. </w:t>
      </w:r>
      <w:r w:rsidR="00886B66" w:rsidRPr="00886B66">
        <w:rPr>
          <w:rStyle w:val="zadanifontodlomka-000004"/>
        </w:rPr>
        <w:t>Vereinigung der Erzeugergemeinschaften für Vieh und Fleisch e.V.</w:t>
      </w:r>
      <w:r w:rsidR="00886B66">
        <w:rPr>
          <w:rStyle w:val="zadanifontodlomka-000004"/>
        </w:rPr>
        <w:t>)</w:t>
      </w:r>
      <w:r w:rsidR="00B6492D" w:rsidRPr="00B6492D">
        <w:rPr>
          <w:rStyle w:val="zadanifontodlomka-000004"/>
        </w:rPr>
        <w:t xml:space="preserve"> </w:t>
      </w:r>
      <w:r w:rsidR="00886B66">
        <w:rPr>
          <w:rStyle w:val="zadanifontodlomka-000004"/>
        </w:rPr>
        <w:t xml:space="preserve">- </w:t>
      </w:r>
      <w:r w:rsidR="00B6492D" w:rsidRPr="00B6492D">
        <w:rPr>
          <w:rStyle w:val="zadanifontodlomka-000004"/>
        </w:rPr>
        <w:t>VEZG</w:t>
      </w:r>
      <w:r w:rsidR="00716CA6">
        <w:rPr>
          <w:rStyle w:val="zadanifontodlomka-000004"/>
        </w:rPr>
        <w:t xml:space="preserve"> iskazana kao eur/kg žive vage pomoću koeficijenta 0,80</w:t>
      </w:r>
      <w:r w:rsidR="00B6492D" w:rsidRPr="00B6492D">
        <w:rPr>
          <w:rStyle w:val="zadanifontodlomka-000004"/>
        </w:rPr>
        <w:t xml:space="preserve">, </w:t>
      </w:r>
      <w:r w:rsidR="00B6492D">
        <w:rPr>
          <w:rStyle w:val="zadanifontodlomka-000004"/>
        </w:rPr>
        <w:t xml:space="preserve">informacije </w:t>
      </w:r>
      <w:r w:rsidR="00B6492D" w:rsidRPr="00B6492D">
        <w:rPr>
          <w:rStyle w:val="zadanifontodlomka-000004"/>
        </w:rPr>
        <w:t>dostupn</w:t>
      </w:r>
      <w:r w:rsidR="00B6492D">
        <w:rPr>
          <w:rStyle w:val="zadanifontodlomka-000004"/>
        </w:rPr>
        <w:t>e</w:t>
      </w:r>
      <w:r w:rsidR="00B6492D" w:rsidRPr="00B6492D">
        <w:rPr>
          <w:rStyle w:val="zadanifontodlomka-000004"/>
        </w:rPr>
        <w:t xml:space="preserve"> na poveznici: </w:t>
      </w:r>
      <w:hyperlink r:id="rId1" w:history="1">
        <w:r w:rsidR="00B6492D" w:rsidRPr="00B6492D">
          <w:rPr>
            <w:rStyle w:val="zadanifontodlomka-000004"/>
          </w:rPr>
          <w:t>https://www.vezg.de/preisinfo-schweine.html</w:t>
        </w:r>
      </w:hyperlink>
    </w:p>
    <w:p w14:paraId="61740D40" w14:textId="3CDA5B02" w:rsidR="00121EBB" w:rsidRDefault="00121EBB" w:rsidP="00121EBB">
      <w:pPr>
        <w:pStyle w:val="FootnoteText"/>
      </w:pPr>
    </w:p>
  </w:footnote>
  <w:footnote w:id="3">
    <w:p w14:paraId="3C2D32A2" w14:textId="77777777" w:rsidR="00121EBB" w:rsidRDefault="00121EBB" w:rsidP="00121E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zadanifontodlomka-000004"/>
        </w:rPr>
        <w:t>Priopćenje Državnog zavoda za statistiku od 14. lipnja 2023. godine – Klanje stoke i peradi u 2022. (POLJ-2023-3-5; ISSN 1334-0557)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5172"/>
    <w:multiLevelType w:val="hybridMultilevel"/>
    <w:tmpl w:val="7FA69680"/>
    <w:lvl w:ilvl="0" w:tplc="A77CD6D0">
      <w:start w:val="7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22031"/>
    <w:multiLevelType w:val="hybridMultilevel"/>
    <w:tmpl w:val="4AEC92E6"/>
    <w:lvl w:ilvl="0" w:tplc="32B6C5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3504E"/>
    <w:multiLevelType w:val="hybridMultilevel"/>
    <w:tmpl w:val="CAFCA744"/>
    <w:lvl w:ilvl="0" w:tplc="A67A1B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8F"/>
    <w:rsid w:val="00007AB6"/>
    <w:rsid w:val="0003259A"/>
    <w:rsid w:val="000464CD"/>
    <w:rsid w:val="000478FD"/>
    <w:rsid w:val="00050221"/>
    <w:rsid w:val="000548EA"/>
    <w:rsid w:val="00073A56"/>
    <w:rsid w:val="00081C70"/>
    <w:rsid w:val="000A7936"/>
    <w:rsid w:val="000B1F00"/>
    <w:rsid w:val="000B469E"/>
    <w:rsid w:val="000D0EFD"/>
    <w:rsid w:val="000E0D99"/>
    <w:rsid w:val="00121EBB"/>
    <w:rsid w:val="00147972"/>
    <w:rsid w:val="0015327A"/>
    <w:rsid w:val="001600A7"/>
    <w:rsid w:val="00166D11"/>
    <w:rsid w:val="00193F3C"/>
    <w:rsid w:val="00195A42"/>
    <w:rsid w:val="002006AF"/>
    <w:rsid w:val="00211BBB"/>
    <w:rsid w:val="00252FF2"/>
    <w:rsid w:val="00283BAB"/>
    <w:rsid w:val="00285DDC"/>
    <w:rsid w:val="002B65A6"/>
    <w:rsid w:val="00344CC8"/>
    <w:rsid w:val="0036191D"/>
    <w:rsid w:val="00373E8E"/>
    <w:rsid w:val="00375618"/>
    <w:rsid w:val="00380B00"/>
    <w:rsid w:val="00393729"/>
    <w:rsid w:val="003B56CA"/>
    <w:rsid w:val="003C5F37"/>
    <w:rsid w:val="003D6E77"/>
    <w:rsid w:val="00406A13"/>
    <w:rsid w:val="004130A1"/>
    <w:rsid w:val="00422C73"/>
    <w:rsid w:val="00450F2D"/>
    <w:rsid w:val="004737C5"/>
    <w:rsid w:val="00484732"/>
    <w:rsid w:val="004E7F2F"/>
    <w:rsid w:val="00535085"/>
    <w:rsid w:val="00560868"/>
    <w:rsid w:val="00592440"/>
    <w:rsid w:val="005B6DBB"/>
    <w:rsid w:val="005D278F"/>
    <w:rsid w:val="005F0E1E"/>
    <w:rsid w:val="00617AA2"/>
    <w:rsid w:val="006408B2"/>
    <w:rsid w:val="00640E37"/>
    <w:rsid w:val="006430F4"/>
    <w:rsid w:val="00650CAF"/>
    <w:rsid w:val="006A6A11"/>
    <w:rsid w:val="006D1DC6"/>
    <w:rsid w:val="006E2DFC"/>
    <w:rsid w:val="00716CA6"/>
    <w:rsid w:val="007259DE"/>
    <w:rsid w:val="00725D4E"/>
    <w:rsid w:val="00733A1E"/>
    <w:rsid w:val="0074726F"/>
    <w:rsid w:val="00753C9E"/>
    <w:rsid w:val="00762908"/>
    <w:rsid w:val="00770AC6"/>
    <w:rsid w:val="00772018"/>
    <w:rsid w:val="007775A9"/>
    <w:rsid w:val="00777C79"/>
    <w:rsid w:val="00796964"/>
    <w:rsid w:val="007D0D25"/>
    <w:rsid w:val="007E747E"/>
    <w:rsid w:val="007F4313"/>
    <w:rsid w:val="007F7BAA"/>
    <w:rsid w:val="00815739"/>
    <w:rsid w:val="00826E89"/>
    <w:rsid w:val="00833042"/>
    <w:rsid w:val="00850D79"/>
    <w:rsid w:val="008632E1"/>
    <w:rsid w:val="00885C40"/>
    <w:rsid w:val="00886B66"/>
    <w:rsid w:val="008910B3"/>
    <w:rsid w:val="00891DF2"/>
    <w:rsid w:val="008A1D9F"/>
    <w:rsid w:val="008B3636"/>
    <w:rsid w:val="008D6E3B"/>
    <w:rsid w:val="00915281"/>
    <w:rsid w:val="009264AE"/>
    <w:rsid w:val="009354C3"/>
    <w:rsid w:val="0095105A"/>
    <w:rsid w:val="009761CF"/>
    <w:rsid w:val="0097752F"/>
    <w:rsid w:val="00983AC5"/>
    <w:rsid w:val="009902A6"/>
    <w:rsid w:val="009A1989"/>
    <w:rsid w:val="009A3DCE"/>
    <w:rsid w:val="009A4A80"/>
    <w:rsid w:val="009D292D"/>
    <w:rsid w:val="009E5940"/>
    <w:rsid w:val="00A5285B"/>
    <w:rsid w:val="00A61135"/>
    <w:rsid w:val="00A746E9"/>
    <w:rsid w:val="00A757C0"/>
    <w:rsid w:val="00A76D7A"/>
    <w:rsid w:val="00A84AD1"/>
    <w:rsid w:val="00AB3504"/>
    <w:rsid w:val="00AC26BE"/>
    <w:rsid w:val="00AE4855"/>
    <w:rsid w:val="00AF5EF1"/>
    <w:rsid w:val="00B03651"/>
    <w:rsid w:val="00B221E2"/>
    <w:rsid w:val="00B35B87"/>
    <w:rsid w:val="00B400D1"/>
    <w:rsid w:val="00B6492D"/>
    <w:rsid w:val="00B64CE2"/>
    <w:rsid w:val="00BA69BC"/>
    <w:rsid w:val="00BF296B"/>
    <w:rsid w:val="00C2414B"/>
    <w:rsid w:val="00C33EA3"/>
    <w:rsid w:val="00C628EE"/>
    <w:rsid w:val="00C70B86"/>
    <w:rsid w:val="00C7157F"/>
    <w:rsid w:val="00C8011F"/>
    <w:rsid w:val="00CB787D"/>
    <w:rsid w:val="00CC5ECF"/>
    <w:rsid w:val="00CD3D02"/>
    <w:rsid w:val="00CF3989"/>
    <w:rsid w:val="00D054B0"/>
    <w:rsid w:val="00D056E7"/>
    <w:rsid w:val="00D17C9E"/>
    <w:rsid w:val="00D35E9D"/>
    <w:rsid w:val="00D807CC"/>
    <w:rsid w:val="00D83BF1"/>
    <w:rsid w:val="00DC2ED0"/>
    <w:rsid w:val="00DE7718"/>
    <w:rsid w:val="00E231E1"/>
    <w:rsid w:val="00E266DB"/>
    <w:rsid w:val="00E4318E"/>
    <w:rsid w:val="00E43923"/>
    <w:rsid w:val="00E47189"/>
    <w:rsid w:val="00E62CAE"/>
    <w:rsid w:val="00E64F0F"/>
    <w:rsid w:val="00E651EC"/>
    <w:rsid w:val="00E7166F"/>
    <w:rsid w:val="00E908FF"/>
    <w:rsid w:val="00EA11E6"/>
    <w:rsid w:val="00EA27F7"/>
    <w:rsid w:val="00EB7547"/>
    <w:rsid w:val="00ED29A6"/>
    <w:rsid w:val="00F354CE"/>
    <w:rsid w:val="00F477A0"/>
    <w:rsid w:val="00F7663E"/>
    <w:rsid w:val="00FC78C1"/>
    <w:rsid w:val="00FE6677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8C63"/>
  <w15:docId w15:val="{626848F7-2299-40A8-A093-7836CF1B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naslov">
    <w:name w:val="naslov"/>
    <w:basedOn w:val="Normal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Normal1">
    <w:name w:val="Normal1"/>
    <w:basedOn w:val="Normal"/>
    <w:pPr>
      <w:spacing w:after="135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rmal-000003">
    <w:name w:val="normal-000003"/>
    <w:basedOn w:val="Normal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normal-000006">
    <w:name w:val="normal-000006"/>
    <w:basedOn w:val="Normal"/>
    <w:pPr>
      <w:spacing w:after="105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000007">
    <w:name w:val="000007"/>
    <w:basedOn w:val="Normal"/>
    <w:pPr>
      <w:spacing w:before="100" w:beforeAutospacing="1"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000011">
    <w:name w:val="000011"/>
    <w:basedOn w:val="Normal"/>
    <w:pPr>
      <w:spacing w:before="100" w:beforeAutospacing="1" w:after="45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rmal-000013">
    <w:name w:val="normal-000013"/>
    <w:basedOn w:val="Normal"/>
    <w:pPr>
      <w:spacing w:after="135" w:line="240" w:lineRule="auto"/>
    </w:pPr>
    <w:rPr>
      <w:rFonts w:ascii="Times New Roman" w:hAnsi="Times New Roman" w:cs="Times New Roman"/>
      <w:kern w:val="0"/>
    </w:rPr>
  </w:style>
  <w:style w:type="character" w:customStyle="1" w:styleId="zadanifontodlomka">
    <w:name w:val="zadanifontodlomka"/>
    <w:basedOn w:val="DefaultParagraphFont"/>
    <w:rPr>
      <w:rFonts w:ascii="Times New Roman" w:hAnsi="Times New Roman" w:cs="Times New Roman" w:hint="default"/>
      <w:b w:val="0"/>
      <w:bCs w:val="0"/>
      <w:sz w:val="40"/>
      <w:szCs w:val="40"/>
    </w:rPr>
  </w:style>
  <w:style w:type="character" w:customStyle="1" w:styleId="000000">
    <w:name w:val="000000"/>
    <w:basedOn w:val="DefaultParagraphFont"/>
    <w:rPr>
      <w:b/>
      <w:bCs/>
      <w:sz w:val="24"/>
      <w:szCs w:val="24"/>
    </w:rPr>
  </w:style>
  <w:style w:type="character" w:customStyle="1" w:styleId="zadanifontodlomka-000001">
    <w:name w:val="zadanifontodlomka-00000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2">
    <w:name w:val="zadanifontodlomka-000002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referencafusnote">
    <w:name w:val="referencafusnote"/>
    <w:basedOn w:val="DefaultParagraphFont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zadanifontodlomka-000004">
    <w:name w:val="zadanifontodlomka-000004"/>
    <w:basedOn w:val="DefaultParagraphFont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005">
    <w:name w:val="000005"/>
    <w:basedOn w:val="DefaultParagraphFont"/>
    <w:rPr>
      <w:b w:val="0"/>
      <w:bCs w:val="0"/>
      <w:sz w:val="24"/>
      <w:szCs w:val="24"/>
    </w:rPr>
  </w:style>
  <w:style w:type="character" w:customStyle="1" w:styleId="000008">
    <w:name w:val="000008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12">
    <w:name w:val="000012"/>
    <w:basedOn w:val="DefaultParagraphFont"/>
    <w:rPr>
      <w:b w:val="0"/>
      <w:bCs w:val="0"/>
      <w:sz w:val="16"/>
      <w:szCs w:val="16"/>
    </w:rPr>
  </w:style>
  <w:style w:type="character" w:customStyle="1" w:styleId="000014">
    <w:name w:val="000014"/>
    <w:basedOn w:val="DefaultParagraphFont"/>
    <w:rPr>
      <w:b w:val="0"/>
      <w:bCs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84AD1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84AD1"/>
    <w:rPr>
      <w:rFonts w:ascii="Times New Roman" w:eastAsiaTheme="majorEastAsia" w:hAnsi="Times New Roman" w:cstheme="majorBidi"/>
      <w:spacing w:val="-10"/>
      <w:kern w:val="28"/>
      <w:sz w:val="44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0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7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A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A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AB6"/>
    <w:rPr>
      <w:vertAlign w:val="superscript"/>
    </w:rPr>
  </w:style>
  <w:style w:type="paragraph" w:styleId="Revision">
    <w:name w:val="Revision"/>
    <w:hidden/>
    <w:uiPriority w:val="99"/>
    <w:semiHidden/>
    <w:rsid w:val="007E747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93F3C"/>
    <w:rPr>
      <w:i/>
      <w:iCs/>
    </w:rPr>
  </w:style>
  <w:style w:type="character" w:styleId="Hyperlink">
    <w:name w:val="Hyperlink"/>
    <w:basedOn w:val="DefaultParagraphFont"/>
    <w:uiPriority w:val="99"/>
    <w:unhideWhenUsed/>
    <w:rsid w:val="00C801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0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zg.de/preisinfo-schweine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AZJMDCZ6QSYZ-1849078857-37046</_dlc_DocId>
    <_dlc_DocIdUrl xmlns="a494813a-d0d8-4dad-94cb-0d196f36ba15">
      <Url>https://ekoordinacije.vlada.hr/koordinacija-gospodarstvo/_layouts/15/DocIdRedir.aspx?ID=AZJMDCZ6QSYZ-1849078857-37046</Url>
      <Description>AZJMDCZ6QSYZ-1849078857-37046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BE82-AC87-4E86-9E95-20EFEADADB3B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70E167-1CF5-4230-9E6E-3FAB13C0D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C434D-01A5-44F4-AFEE-45199251DC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3683BC-2BC8-4F37-8FA5-267B6553D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61FB5D-A128-4F61-A9C7-FFA5FB0C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Fatović</dc:creator>
  <cp:lastModifiedBy>Maja Lebarović</cp:lastModifiedBy>
  <cp:revision>5</cp:revision>
  <cp:lastPrinted>2024-03-14T15:12:00Z</cp:lastPrinted>
  <dcterms:created xsi:type="dcterms:W3CDTF">2024-03-15T12:48:00Z</dcterms:created>
  <dcterms:modified xsi:type="dcterms:W3CDTF">2024-03-19T12:03:00Z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0dbc7c7c-d577-4251-86f1-f7ded6a3cc2a</vt:lpwstr>
  </property>
</Properties>
</file>